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AEE835" w14:textId="77777777" w:rsidR="00BC3149" w:rsidRDefault="00BC31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B948827" w14:textId="6A9B387B" w:rsidR="00EA6FB6" w:rsidRDefault="00EA6FB6" w:rsidP="00EA6F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EA6FB6">
        <w:rPr>
          <w:rFonts w:ascii="Arial" w:eastAsia="Arial" w:hAnsi="Arial" w:cs="Arial"/>
          <w:b/>
          <w:bCs/>
          <w:sz w:val="28"/>
          <w:szCs w:val="28"/>
        </w:rPr>
        <w:t>Kyberzločinci cílí na data, prvním krokem zabezpečení je vyčíslení jejich hodnoty. Jakou hodnotu mají vaše data?</w:t>
      </w:r>
    </w:p>
    <w:p w14:paraId="7F7E26E4" w14:textId="6CC359A6" w:rsidR="0AA60309" w:rsidRDefault="0AA60309" w:rsidP="622C42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2E55690E" w14:textId="64252B8B" w:rsidR="00476730" w:rsidRDefault="6F72FA49" w:rsidP="058036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00DC0329">
        <w:rPr>
          <w:rFonts w:ascii="Arial" w:eastAsia="Arial" w:hAnsi="Arial" w:cs="Arial"/>
          <w:b/>
          <w:bCs/>
          <w:color w:val="000000" w:themeColor="text1"/>
        </w:rPr>
        <w:t xml:space="preserve">Praha, </w:t>
      </w:r>
      <w:r w:rsidR="00DC0329" w:rsidRPr="00DC0329">
        <w:rPr>
          <w:rFonts w:ascii="Arial" w:eastAsia="Arial" w:hAnsi="Arial" w:cs="Arial"/>
          <w:b/>
          <w:bCs/>
          <w:color w:val="000000" w:themeColor="text1"/>
        </w:rPr>
        <w:t>1</w:t>
      </w:r>
      <w:r w:rsidR="003118EC">
        <w:rPr>
          <w:rFonts w:ascii="Arial" w:eastAsia="Arial" w:hAnsi="Arial" w:cs="Arial"/>
          <w:b/>
          <w:bCs/>
          <w:color w:val="000000" w:themeColor="text1"/>
        </w:rPr>
        <w:t>7</w:t>
      </w:r>
      <w:r w:rsidRPr="00DC0329">
        <w:rPr>
          <w:rFonts w:ascii="Arial" w:eastAsia="Arial" w:hAnsi="Arial" w:cs="Arial"/>
          <w:b/>
          <w:bCs/>
          <w:color w:val="000000" w:themeColor="text1"/>
        </w:rPr>
        <w:t xml:space="preserve">. </w:t>
      </w:r>
      <w:r w:rsidR="7DF5C5D8" w:rsidRPr="00DC0329">
        <w:rPr>
          <w:rFonts w:ascii="Arial" w:eastAsia="Arial" w:hAnsi="Arial" w:cs="Arial"/>
          <w:b/>
          <w:bCs/>
          <w:color w:val="000000" w:themeColor="text1"/>
        </w:rPr>
        <w:t>dubna</w:t>
      </w:r>
      <w:r w:rsidRPr="00DC0329">
        <w:rPr>
          <w:rFonts w:ascii="Arial" w:eastAsia="Arial" w:hAnsi="Arial" w:cs="Arial"/>
          <w:b/>
          <w:bCs/>
          <w:color w:val="000000" w:themeColor="text1"/>
        </w:rPr>
        <w:t xml:space="preserve"> 202</w:t>
      </w:r>
      <w:r w:rsidRPr="00DC0329">
        <w:rPr>
          <w:rFonts w:ascii="Arial" w:eastAsia="Arial" w:hAnsi="Arial" w:cs="Arial"/>
          <w:b/>
          <w:bCs/>
        </w:rPr>
        <w:t>4</w:t>
      </w:r>
      <w:r w:rsidRPr="05803686">
        <w:rPr>
          <w:rFonts w:ascii="Arial" w:eastAsia="Arial" w:hAnsi="Arial" w:cs="Arial"/>
          <w:b/>
          <w:bCs/>
          <w:color w:val="000000" w:themeColor="text1"/>
        </w:rPr>
        <w:t xml:space="preserve"> – Mezi nejobávanější dopady kybernetických útoků bezpochyby patří výpadky provozu klíčových systémů a ztráta či odcizení důležitých dat. Ale zatímco následky narušení provozu firmy asi dokážeme (alespoň přibližně) vyčíslit, jak ocenit podniková data?</w:t>
      </w:r>
    </w:p>
    <w:p w14:paraId="38C4C296" w14:textId="416C227A" w:rsidR="00A93DB2" w:rsidRDefault="6F72FA49" w:rsidP="00A93DB2">
      <w:r>
        <w:t xml:space="preserve">Moderní technická řešení nabízejí velmi vysokou úroveň kybernetického zabezpečení před všemi různými typy útoků. Jak sofistikovanou (a nákladnou) ochranu ve skutečnosti potřebujete, ale nemůžete zjistit bez analýzy možných rizik. </w:t>
      </w:r>
    </w:p>
    <w:p w14:paraId="6F69D107" w14:textId="6AE4479A" w:rsidR="00A93DB2" w:rsidRDefault="6F72FA49" w:rsidP="00A93DB2">
      <w:r>
        <w:t xml:space="preserve">V některých případech to jde snadno. Například e-shop z historie objednávek celkem jednoduše spočítá, o kolik přichází každou hodinu výpadku kvůli kyberútoku. Podobně to umí vyčíslit výrobní závody nebo poskytovatelé on-line služeb. Na základě těchto výpočtů je pak možné stanovit rámec investice do kybernetického zabezpečení, která bude odpovídat potenciálním škodám. </w:t>
      </w:r>
    </w:p>
    <w:p w14:paraId="4984DFE5" w14:textId="0C1E5006" w:rsidR="00A93DB2" w:rsidRDefault="00A93DB2" w:rsidP="00A93DB2">
      <w:r>
        <w:t>„</w:t>
      </w:r>
      <w:r w:rsidRPr="05803686">
        <w:rPr>
          <w:i/>
          <w:iCs/>
        </w:rPr>
        <w:t>Kybernetické zabezpečení můžeme vnímat podobně jako pojištění nemovitosti proti živelním pohromám či vykradení. Nemovitost a věci v ní mají nějakou odhadovanou hodnotu, a od té se odvíjí výše pojistky. V kyberbezpečnosti je to podobné, jen výpočet hodnoty nehmatatelných, digitálních dat nemusí být vždy úplně snadný. Firmy se proto někdy dopouštějí chyby a přeceňují hodnotu fyzického majetku právě na úkor dat,</w:t>
      </w:r>
      <w:r>
        <w:t xml:space="preserve">“ vysvětluje </w:t>
      </w:r>
      <w:r w:rsidR="634EB9E2" w:rsidRPr="05803686">
        <w:rPr>
          <w:b/>
          <w:bCs/>
        </w:rPr>
        <w:t>Milan Ryšavý</w:t>
      </w:r>
      <w:r w:rsidRPr="05803686">
        <w:rPr>
          <w:b/>
          <w:bCs/>
        </w:rPr>
        <w:t xml:space="preserve">, </w:t>
      </w:r>
      <w:r w:rsidR="2987E1EC" w:rsidRPr="05803686">
        <w:rPr>
          <w:b/>
          <w:bCs/>
        </w:rPr>
        <w:t xml:space="preserve">architekt </w:t>
      </w:r>
      <w:r w:rsidR="6ED53488" w:rsidRPr="05803686">
        <w:rPr>
          <w:b/>
          <w:bCs/>
        </w:rPr>
        <w:t>kyber</w:t>
      </w:r>
      <w:r w:rsidR="5EE5449D" w:rsidRPr="05803686">
        <w:rPr>
          <w:b/>
          <w:bCs/>
        </w:rPr>
        <w:t xml:space="preserve">netické </w:t>
      </w:r>
      <w:r w:rsidR="6ED53488" w:rsidRPr="05803686">
        <w:rPr>
          <w:b/>
          <w:bCs/>
        </w:rPr>
        <w:t xml:space="preserve">bezpečnosti </w:t>
      </w:r>
      <w:r w:rsidRPr="05803686">
        <w:rPr>
          <w:b/>
          <w:bCs/>
        </w:rPr>
        <w:t xml:space="preserve">ve společnosti </w:t>
      </w:r>
      <w:proofErr w:type="spellStart"/>
      <w:r w:rsidRPr="05803686">
        <w:rPr>
          <w:b/>
          <w:bCs/>
        </w:rPr>
        <w:t>Seyfor</w:t>
      </w:r>
      <w:proofErr w:type="spellEnd"/>
      <w:r>
        <w:t xml:space="preserve">. </w:t>
      </w:r>
    </w:p>
    <w:p w14:paraId="098E32D4" w14:textId="6AF809A3" w:rsidR="00A93DB2" w:rsidRPr="001F446F" w:rsidRDefault="00A93DB2" w:rsidP="00A93DB2">
      <w:pPr>
        <w:rPr>
          <w:b/>
          <w:bCs/>
        </w:rPr>
      </w:pPr>
      <w:r w:rsidRPr="001F446F">
        <w:rPr>
          <w:b/>
          <w:bCs/>
        </w:rPr>
        <w:t>Kyberzločinci dnes cílí primárně na data</w:t>
      </w:r>
    </w:p>
    <w:p w14:paraId="2F40B24D" w14:textId="07021A79" w:rsidR="00A93DB2" w:rsidRDefault="6F72FA49" w:rsidP="00A93DB2">
      <w:r>
        <w:t>Ve skutečnosti ale právě data dnes ve většině podniků představují největší část jejich majetku a současně i naprosto nezbytný prostředek pro každodenní fungování. I proto musí být identifikace</w:t>
      </w:r>
      <w:r w:rsidR="13F42BEB">
        <w:t xml:space="preserve"> </w:t>
      </w:r>
      <w:r>
        <w:t>konkrétních typů informací a jejich hodnoty nedílnou součástí efektivní přípravy na kyberútoky.</w:t>
      </w:r>
    </w:p>
    <w:p w14:paraId="60051228" w14:textId="77777777" w:rsidR="00A93DB2" w:rsidRDefault="00A93DB2" w:rsidP="00A93DB2">
      <w:r>
        <w:t xml:space="preserve">Ostatně, právě na data se dnes zaměřuje drtivá většina kyberzločinců, kteří způsobují neustále rostoucí množství ransomwarových útoků. Aktuální studie </w:t>
      </w:r>
      <w:proofErr w:type="spellStart"/>
      <w:r>
        <w:t>kyberbezpečnostní</w:t>
      </w:r>
      <w:proofErr w:type="spellEnd"/>
      <w:r>
        <w:t xml:space="preserve"> společnosti </w:t>
      </w:r>
      <w:proofErr w:type="spellStart"/>
      <w:r>
        <w:t>Check</w:t>
      </w:r>
      <w:proofErr w:type="spellEnd"/>
      <w:r>
        <w:t xml:space="preserve"> Point uvádí, že v roce 2023 byla pokusem o ransomwarový útok zasažena každá desátá organizace po celém světě, což znamená meziroční nárůst o 33 %. V průměru pak organizace po celém světě zaznamenaly 1 158 různých kyberútoků týdně. </w:t>
      </w:r>
    </w:p>
    <w:p w14:paraId="3D966EBC" w14:textId="60FF86EE" w:rsidR="00A93DB2" w:rsidRDefault="00A93DB2" w:rsidP="00A93DB2">
      <w:r>
        <w:t>Taktika útočníků, kteří cílí primárně na data, se navíc mění: „</w:t>
      </w:r>
      <w:r w:rsidRPr="05803686">
        <w:rPr>
          <w:i/>
          <w:iCs/>
        </w:rPr>
        <w:t xml:space="preserve">Zatímco dříve byla data napadené organizace zašifrována </w:t>
      </w:r>
      <w:proofErr w:type="spellStart"/>
      <w:r w:rsidRPr="05803686">
        <w:rPr>
          <w:i/>
          <w:iCs/>
        </w:rPr>
        <w:t>ransomwarem</w:t>
      </w:r>
      <w:proofErr w:type="spellEnd"/>
      <w:r w:rsidRPr="05803686">
        <w:rPr>
          <w:i/>
          <w:iCs/>
        </w:rPr>
        <w:t xml:space="preserve"> a útočník na oběti vymáhal výkupné za jejich opětovné zpřístupnění, dnes dochází při většině ransomwarových útoků i k likvidaci dostupných záloh a především k odcizení podnikových dat. Kyberzločinci tak znemožní firmě obnovu dat vlastními silami a navíc mají další páku v jednání o zaplacení výkupného – hrozí totiž, že odcizená data zveřejní na internetu,</w:t>
      </w:r>
      <w:r>
        <w:t xml:space="preserve">“ popisuje evoluci praktik kyberzločinců </w:t>
      </w:r>
      <w:r w:rsidR="34A4F22D" w:rsidRPr="05803686">
        <w:rPr>
          <w:b/>
          <w:bCs/>
        </w:rPr>
        <w:t>Milan Ryšavý</w:t>
      </w:r>
      <w:r>
        <w:t>.</w:t>
      </w:r>
    </w:p>
    <w:p w14:paraId="4F22F2D8" w14:textId="77777777" w:rsidR="00A93DB2" w:rsidRPr="009B497A" w:rsidRDefault="00A93DB2" w:rsidP="00A93DB2">
      <w:pPr>
        <w:rPr>
          <w:b/>
          <w:bCs/>
        </w:rPr>
      </w:pPr>
      <w:r w:rsidRPr="009B497A">
        <w:rPr>
          <w:b/>
          <w:bCs/>
        </w:rPr>
        <w:t>Ocenění rizik je nezbytnou součástí přípravy na kybernetické útoky</w:t>
      </w:r>
    </w:p>
    <w:p w14:paraId="0ACB2C6D" w14:textId="41A6EA06" w:rsidR="00A93DB2" w:rsidRDefault="6F72FA49" w:rsidP="00A93DB2">
      <w:r>
        <w:t xml:space="preserve">Aby firma věděla, jaká data vlastně potřebuje před zničením nebo odcizením chránit, musí začít s identifikací informací a určením jejich důležitosti (přeneseně hodnoty). Od toho se pak bude odvíjet i úroveň jejich ochrany a související investice. </w:t>
      </w:r>
    </w:p>
    <w:p w14:paraId="2F7410EA" w14:textId="1F5EB4E8" w:rsidR="00A93DB2" w:rsidRDefault="6F72FA49" w:rsidP="6F72FA49">
      <w:pPr>
        <w:spacing w:after="0"/>
        <w:rPr>
          <w:rFonts w:eastAsia="Times New Roman"/>
        </w:rPr>
      </w:pPr>
      <w:r w:rsidRPr="05803686">
        <w:rPr>
          <w:rFonts w:eastAsia="Times New Roman"/>
        </w:rPr>
        <w:t xml:space="preserve">Základním krokem je roztřídění informací do několika úrovní – od těch nejméně důležitých až po nejcitlivější informace, bez kterých nemůže firma fungovat. Současně je také nutné data kvantifikovat </w:t>
      </w:r>
      <w:r w:rsidRPr="05803686">
        <w:rPr>
          <w:rFonts w:eastAsia="Times New Roman"/>
        </w:rPr>
        <w:lastRenderedPageBreak/>
        <w:t>a udělat si představu, jak rychle poroste jejich množství. Například data z různých senzorů (třeba o pohybu firemních vozidel) mohou růst obrovskou rychlostí, ale jejich důležitost není tak značná, aby na ně bylo nutné aplikovat nejvyšší stupeň zabezpečení a robustní zálohování. Narozdíl třeba od dokumentů souvisejících s podnikovým know-how, údajů o zákaznících nebo finančních dat, jejichž objem sice roste pomaleji, ale zato mají strategický význam a vyžadují nejvyšší úroveň ochrany.</w:t>
      </w:r>
    </w:p>
    <w:p w14:paraId="12B9A725" w14:textId="77777777" w:rsidR="00A93DB2" w:rsidRDefault="00A93DB2" w:rsidP="00A93DB2">
      <w:pPr>
        <w:spacing w:after="0"/>
        <w:textAlignment w:val="baseline"/>
        <w:rPr>
          <w:rFonts w:eastAsia="Times New Roman"/>
        </w:rPr>
      </w:pPr>
    </w:p>
    <w:p w14:paraId="774DEA83" w14:textId="34FDEABC" w:rsidR="00A93DB2" w:rsidRDefault="6F72FA49" w:rsidP="00A93DB2">
      <w:pPr>
        <w:spacing w:after="0"/>
        <w:textAlignment w:val="baseline"/>
        <w:rPr>
          <w:rFonts w:eastAsia="Times New Roman"/>
        </w:rPr>
      </w:pPr>
      <w:r w:rsidRPr="05803686">
        <w:rPr>
          <w:rFonts w:eastAsia="Times New Roman"/>
        </w:rPr>
        <w:t>„</w:t>
      </w:r>
      <w:r w:rsidRPr="05803686">
        <w:rPr>
          <w:rFonts w:eastAsia="Times New Roman"/>
          <w:i/>
          <w:iCs/>
        </w:rPr>
        <w:t>Identifikace a klasifikace informací</w:t>
      </w:r>
      <w:r w:rsidR="6DE13C05" w:rsidRPr="05803686">
        <w:rPr>
          <w:rFonts w:eastAsia="Times New Roman"/>
          <w:i/>
          <w:iCs/>
        </w:rPr>
        <w:t xml:space="preserve"> </w:t>
      </w:r>
      <w:r w:rsidRPr="05803686">
        <w:rPr>
          <w:rFonts w:eastAsia="Times New Roman"/>
          <w:i/>
          <w:iCs/>
        </w:rPr>
        <w:t>v rámci podniku je klíčová nejen kvůli návrhu vhodných bezpečnostních opatření, ale také kvůli splnění legislativních požadavků. Klasifikace dat a jejich ochrana je totiž i jednou z klíčových oblastí řešených v připravované novele zákona o kybernetické bezpečnosti na základě směrnice NIS2,</w:t>
      </w:r>
      <w:r w:rsidRPr="05803686">
        <w:rPr>
          <w:rFonts w:eastAsia="Times New Roman"/>
        </w:rPr>
        <w:t xml:space="preserve">“ upozorňuje </w:t>
      </w:r>
      <w:r w:rsidR="7A82C259" w:rsidRPr="05803686">
        <w:rPr>
          <w:rFonts w:eastAsia="Times New Roman"/>
          <w:b/>
          <w:bCs/>
        </w:rPr>
        <w:t>Ryšavý</w:t>
      </w:r>
      <w:r w:rsidRPr="05803686">
        <w:rPr>
          <w:rFonts w:eastAsia="Times New Roman"/>
        </w:rPr>
        <w:t xml:space="preserve"> na nové povinnosti, které bude novelizovaný zákon ukládat poskytovatelům regulovaných služeb. </w:t>
      </w:r>
    </w:p>
    <w:p w14:paraId="032AAD03" w14:textId="77777777" w:rsidR="00A93DB2" w:rsidRDefault="00A93DB2" w:rsidP="00A93DB2">
      <w:pPr>
        <w:spacing w:after="0"/>
        <w:textAlignment w:val="baseline"/>
        <w:rPr>
          <w:rFonts w:eastAsia="Times New Roman"/>
        </w:rPr>
      </w:pPr>
    </w:p>
    <w:p w14:paraId="3F1D046C" w14:textId="07D01017" w:rsidR="00A93DB2" w:rsidRDefault="6F72FA49" w:rsidP="00A93D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Times New Roman"/>
        </w:rPr>
      </w:pPr>
      <w:r w:rsidRPr="05803686">
        <w:rPr>
          <w:rFonts w:eastAsia="Times New Roman"/>
        </w:rPr>
        <w:t>Úkolem bezpečnostních</w:t>
      </w:r>
      <w:r w:rsidR="677AA5A1" w:rsidRPr="05803686">
        <w:rPr>
          <w:rFonts w:eastAsia="Times New Roman"/>
        </w:rPr>
        <w:t xml:space="preserve"> </w:t>
      </w:r>
      <w:r w:rsidRPr="05803686">
        <w:rPr>
          <w:rFonts w:eastAsia="Times New Roman"/>
        </w:rPr>
        <w:t>opatření na ochranu dat je zajistit nejen jejich dostupnost a možnosti obnovy v případě úspěšného útoku, ale také jejich integritu (neměnnost) a důvěrnost nejen při zpracování a ukládání v podnikových systémech, ale i během přenosu po internetu. „</w:t>
      </w:r>
      <w:r w:rsidRPr="05803686">
        <w:rPr>
          <w:rFonts w:eastAsia="Times New Roman"/>
          <w:i/>
          <w:iCs/>
        </w:rPr>
        <w:t>Ochrana veškerých dat na nejvyšší úrovni by pro organizaci znamenala náklady zdaleka převyšující možná rizika. Proto je hlavním úkolem analýzy rizik stanovit hodnotu konkrétních informací a následně zvolit adekvátní způsob a úroveň jejich ochrany, který bude odpovídat potenciálním škodám. Zpravidla se to neobejde bez konzultací se specialisty, kteří pomohou jak s klasifikací dat, tak i s návrhem vhodných opatření,</w:t>
      </w:r>
      <w:r w:rsidRPr="05803686">
        <w:rPr>
          <w:rFonts w:eastAsia="Times New Roman"/>
        </w:rPr>
        <w:t xml:space="preserve">“ uzavírá </w:t>
      </w:r>
      <w:r w:rsidR="55D6B1B6" w:rsidRPr="05803686">
        <w:rPr>
          <w:rFonts w:eastAsia="Times New Roman"/>
          <w:b/>
          <w:bCs/>
        </w:rPr>
        <w:t xml:space="preserve">Milan Ryšavý </w:t>
      </w:r>
      <w:r w:rsidRPr="05803686">
        <w:rPr>
          <w:rFonts w:eastAsia="Times New Roman"/>
          <w:b/>
          <w:bCs/>
        </w:rPr>
        <w:t xml:space="preserve">ze společnosti </w:t>
      </w:r>
      <w:proofErr w:type="spellStart"/>
      <w:r w:rsidRPr="05803686">
        <w:rPr>
          <w:rFonts w:eastAsia="Times New Roman"/>
          <w:b/>
          <w:bCs/>
        </w:rPr>
        <w:t>Seyfor</w:t>
      </w:r>
      <w:proofErr w:type="spellEnd"/>
      <w:r w:rsidRPr="05803686">
        <w:rPr>
          <w:rFonts w:eastAsia="Times New Roman"/>
        </w:rPr>
        <w:t>.</w:t>
      </w:r>
    </w:p>
    <w:p w14:paraId="3FACD8E7" w14:textId="16070160" w:rsidR="0045349B" w:rsidRDefault="0045349B" w:rsidP="005C19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B98E3E6" w14:textId="0A9F398E" w:rsidR="0045349B" w:rsidRDefault="0045349B" w:rsidP="005C19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F228315" w14:textId="77777777" w:rsidR="00BC3149" w:rsidRDefault="00302C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---</w:t>
      </w:r>
    </w:p>
    <w:p w14:paraId="2928F1E2" w14:textId="77777777" w:rsidR="00BC3149" w:rsidRDefault="00302CCD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O společnosti SEYFOR  </w:t>
      </w:r>
    </w:p>
    <w:p w14:paraId="22D42A45" w14:textId="77777777" w:rsidR="00BC3149" w:rsidRDefault="00302CCD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Seyfor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, a.s. je jedním z velkých evropských dodavatelů ICT řešení. Společnost má přes 1 700 zaměstnanců a obsluhuje zákazníky ve 38 zemích. Dlouhodobě patří k nejrychleji rostoucím IT společnostem v regionu. Je největším výrobcem účetních, ERP a mzdových a personálních systémů v České republice, který v roce 2023 počtvrté za sebou zaznamenal 30% meziroční růst. Společnost uskutečnila v posledních letech desítky významných akvizic IT firem v České republice, na Slovensku a na Balkáně. Ovládajícími vlastníky společnosti jsou slovenská společnost </w:t>
      </w:r>
      <w:proofErr w:type="spellStart"/>
      <w:r>
        <w:rPr>
          <w:rFonts w:ascii="Arial" w:eastAsia="Arial" w:hAnsi="Arial" w:cs="Arial"/>
          <w:sz w:val="18"/>
          <w:szCs w:val="18"/>
        </w:rPr>
        <w:t>Sandberg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Capital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a český podnikatel Martin Cígler. Firma byla původně založena v roce 1990 jako Cígler Software, v letech 2017–2022 působila pod značkou </w:t>
      </w:r>
      <w:proofErr w:type="spellStart"/>
      <w:r>
        <w:rPr>
          <w:rFonts w:ascii="Arial" w:eastAsia="Arial" w:hAnsi="Arial" w:cs="Arial"/>
          <w:sz w:val="18"/>
          <w:szCs w:val="18"/>
        </w:rPr>
        <w:t>Solitea</w:t>
      </w:r>
      <w:proofErr w:type="spellEnd"/>
      <w:r>
        <w:rPr>
          <w:rFonts w:ascii="Arial" w:eastAsia="Arial" w:hAnsi="Arial" w:cs="Arial"/>
          <w:sz w:val="18"/>
          <w:szCs w:val="18"/>
        </w:rPr>
        <w:t>.</w:t>
      </w:r>
    </w:p>
    <w:p w14:paraId="40665143" w14:textId="77777777" w:rsidR="00BC3149" w:rsidRDefault="00BC3149">
      <w:pPr>
        <w:shd w:val="clear" w:color="auto" w:fill="FFFFFF"/>
        <w:spacing w:line="240" w:lineRule="auto"/>
        <w:jc w:val="both"/>
        <w:rPr>
          <w:sz w:val="18"/>
          <w:szCs w:val="18"/>
        </w:rPr>
      </w:pPr>
    </w:p>
    <w:sectPr w:rsidR="00BC3149">
      <w:headerReference w:type="default" r:id="rId11"/>
      <w:footerReference w:type="even" r:id="rId12"/>
      <w:footerReference w:type="first" r:id="rId13"/>
      <w:pgSz w:w="11906" w:h="16838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E529C7" w14:textId="77777777" w:rsidR="00435548" w:rsidRDefault="00435548">
      <w:pPr>
        <w:spacing w:after="0" w:line="240" w:lineRule="auto"/>
      </w:pPr>
      <w:r>
        <w:separator/>
      </w:r>
    </w:p>
  </w:endnote>
  <w:endnote w:type="continuationSeparator" w:id="0">
    <w:p w14:paraId="2B10BC45" w14:textId="77777777" w:rsidR="00435548" w:rsidRDefault="00435548">
      <w:pPr>
        <w:spacing w:after="0" w:line="240" w:lineRule="auto"/>
      </w:pPr>
      <w:r>
        <w:continuationSeparator/>
      </w:r>
    </w:p>
  </w:endnote>
  <w:endnote w:type="continuationNotice" w:id="1">
    <w:p w14:paraId="523E66DE" w14:textId="77777777" w:rsidR="00435548" w:rsidRDefault="004355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E6E48" w14:textId="6F3F3E04" w:rsidR="00BC3149" w:rsidRDefault="007A53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83B140A" wp14:editId="1DA000E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538A75" w14:textId="07F358BD" w:rsidR="007A5346" w:rsidRPr="00494B85" w:rsidRDefault="007A5346" w:rsidP="00B03689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94B85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683B140A">
              <v:stroke joinstyle="miter"/>
              <v:path gradientshapeok="t" o:connecttype="rect"/>
            </v:shapetype>
            <v:shape id="Textové pole 2" style="position:absolute;margin-left:0;margin-top:0;width:34.95pt;height:34.95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494B85" w:rsidR="007A5346" w:rsidP="00B03689" w:rsidRDefault="007A5346" w14:paraId="08538A75" w14:textId="07F358BD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494B85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hidden="0" allowOverlap="1" wp14:anchorId="39D44432" wp14:editId="1F490AA8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3" name="Obdélník 175903743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B3294C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rect id="Obdélník 1759037433" style="position:absolute;margin-left:-71pt;margin-top:0;width:37.2pt;height:37.2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7" filled="f" stroked="f" w14:anchorId="39D4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7eVG6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BC3149" w:rsidRDefault="00302CCD" w14:paraId="5DB3294C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hidden="0" allowOverlap="1" wp14:anchorId="502A965D" wp14:editId="0CD744A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2" name="Obdélník 175903743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F17B9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rect id="Obdélník 1759037432" style="position:absolute;margin-left:-71pt;margin-top:0;width:35.7pt;height:35.7pt;z-index:2516582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8" filled="f" stroked="f" w14:anchorId="502A96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">
              <v:textbox inset="20pt,0,0,15pt">
                <w:txbxContent>
                  <w:p w:rsidR="00BC3149" w:rsidRDefault="00302CCD" w14:paraId="7E0F17B9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74DB3" w14:textId="59DA58A4" w:rsidR="00BC3149" w:rsidRDefault="007A53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887729B" wp14:editId="1F7DD6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B5F274" w14:textId="2A2318DE" w:rsidR="007A5346" w:rsidRPr="00B03689" w:rsidRDefault="007A5346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pPrChange w:id="0" w:author="Unknown" w:date="2024-02-09T05:37:00Z">
                              <w:pPr/>
                            </w:pPrChange>
                          </w:pPr>
                          <w:r w:rsidRPr="00B03689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87729B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9" type="#_x0000_t202" alt="Seyfor: Non-public / Neveřejné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47B5F274" w14:textId="2A2318DE" w:rsidR="007A5346" w:rsidRPr="00B03689" w:rsidRDefault="007A5346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  <w:pPrChange w:id="1" w:author="Unknown" w:date="2024-02-09T05:37:00Z">
                        <w:pPr/>
                      </w:pPrChange>
                    </w:pPr>
                    <w:r w:rsidRPr="00B03689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58084FDF" wp14:editId="51ED00D7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0" name="Obdélník 1759037430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35D723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rect id="Obdélník 1759037430" style="position:absolute;margin-left:-71pt;margin-top:0;width:37.2pt;height:37.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0" filled="f" stroked="f" w14:anchorId="58084F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TH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ioedUVP49rTDhh6uTVU8llg2Amg1RacjbTumuOv&#10;gwDFWf/V0jzn5SLP44EkiwBcQZNA8TEvY1xY2Tm6n+YKP4d0TWeRnw7BaZMauom4qKUFppFcji1e&#10;yFs7Zd1+ic1vAA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BTnUTH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BC3149" w:rsidRDefault="00302CCD" w14:paraId="3935D723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0C46285A" wp14:editId="7A86BBEA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5" name="Obdélník 1759037435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290D10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rect id="Obdélník 1759037435" style="position:absolute;margin-left:-71pt;margin-top:0;width:35.7pt;height:35.7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1" filled="f" stroked="f" w14:anchorId="0C4628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Bo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">
              <v:textbox inset="20pt,0,0,15pt">
                <w:txbxContent>
                  <w:p w:rsidR="00BC3149" w:rsidRDefault="00302CCD" w14:paraId="33290D10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15FE2B" w14:textId="77777777" w:rsidR="00435548" w:rsidRDefault="00435548">
      <w:pPr>
        <w:spacing w:after="0" w:line="240" w:lineRule="auto"/>
      </w:pPr>
      <w:r>
        <w:separator/>
      </w:r>
    </w:p>
  </w:footnote>
  <w:footnote w:type="continuationSeparator" w:id="0">
    <w:p w14:paraId="0F129657" w14:textId="77777777" w:rsidR="00435548" w:rsidRDefault="00435548">
      <w:pPr>
        <w:spacing w:after="0" w:line="240" w:lineRule="auto"/>
      </w:pPr>
      <w:r>
        <w:continuationSeparator/>
      </w:r>
    </w:p>
  </w:footnote>
  <w:footnote w:type="continuationNotice" w:id="1">
    <w:p w14:paraId="3CD9114B" w14:textId="77777777" w:rsidR="00435548" w:rsidRDefault="004355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80E0C" w14:textId="77777777" w:rsidR="00BC3149" w:rsidRDefault="00302C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4" behindDoc="0" locked="0" layoutInCell="1" hidden="0" allowOverlap="1" wp14:anchorId="6A77F208" wp14:editId="168CFD0B">
          <wp:simplePos x="0" y="0"/>
          <wp:positionH relativeFrom="column">
            <wp:posOffset>-48892</wp:posOffset>
          </wp:positionH>
          <wp:positionV relativeFrom="paragraph">
            <wp:posOffset>-246377</wp:posOffset>
          </wp:positionV>
          <wp:extent cx="1206500" cy="347345"/>
          <wp:effectExtent l="0" t="0" r="0" b="0"/>
          <wp:wrapSquare wrapText="bothSides" distT="0" distB="0" distL="114300" distR="114300"/>
          <wp:docPr id="1759037436" name="Obrázek 17590374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AE027A"/>
    <w:multiLevelType w:val="hybridMultilevel"/>
    <w:tmpl w:val="74D80288"/>
    <w:lvl w:ilvl="0" w:tplc="369206A6">
      <w:start w:val="6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835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149"/>
    <w:rsid w:val="00002488"/>
    <w:rsid w:val="00011FDC"/>
    <w:rsid w:val="00012E7C"/>
    <w:rsid w:val="00016A56"/>
    <w:rsid w:val="00016F22"/>
    <w:rsid w:val="00022B69"/>
    <w:rsid w:val="00056BFC"/>
    <w:rsid w:val="000616D4"/>
    <w:rsid w:val="00061CE1"/>
    <w:rsid w:val="0006301F"/>
    <w:rsid w:val="00063428"/>
    <w:rsid w:val="000738F5"/>
    <w:rsid w:val="0007515F"/>
    <w:rsid w:val="00076949"/>
    <w:rsid w:val="000A5A8D"/>
    <w:rsid w:val="000A7C9D"/>
    <w:rsid w:val="000B8017"/>
    <w:rsid w:val="000C0EAF"/>
    <w:rsid w:val="000C41A4"/>
    <w:rsid w:val="000E0F90"/>
    <w:rsid w:val="000E1517"/>
    <w:rsid w:val="000E1C73"/>
    <w:rsid w:val="000F36E0"/>
    <w:rsid w:val="001056E5"/>
    <w:rsid w:val="0010633D"/>
    <w:rsid w:val="0011386C"/>
    <w:rsid w:val="00120D6F"/>
    <w:rsid w:val="00126F29"/>
    <w:rsid w:val="001434F9"/>
    <w:rsid w:val="00143987"/>
    <w:rsid w:val="00144EAF"/>
    <w:rsid w:val="001561E2"/>
    <w:rsid w:val="00160E5B"/>
    <w:rsid w:val="00161CEC"/>
    <w:rsid w:val="00163382"/>
    <w:rsid w:val="0019061D"/>
    <w:rsid w:val="001A4902"/>
    <w:rsid w:val="001A7CDF"/>
    <w:rsid w:val="001C2B6C"/>
    <w:rsid w:val="001D36D5"/>
    <w:rsid w:val="001D40D4"/>
    <w:rsid w:val="001F7876"/>
    <w:rsid w:val="00210E4F"/>
    <w:rsid w:val="00214BD4"/>
    <w:rsid w:val="002179A6"/>
    <w:rsid w:val="00221DDC"/>
    <w:rsid w:val="00232ED9"/>
    <w:rsid w:val="0024093F"/>
    <w:rsid w:val="002474F0"/>
    <w:rsid w:val="002515D3"/>
    <w:rsid w:val="0025633A"/>
    <w:rsid w:val="00257CF1"/>
    <w:rsid w:val="002844DD"/>
    <w:rsid w:val="002937B5"/>
    <w:rsid w:val="00296E12"/>
    <w:rsid w:val="002A7962"/>
    <w:rsid w:val="002B2497"/>
    <w:rsid w:val="002B5AA0"/>
    <w:rsid w:val="002C1673"/>
    <w:rsid w:val="002D65FC"/>
    <w:rsid w:val="002E0781"/>
    <w:rsid w:val="002F0B46"/>
    <w:rsid w:val="002F1785"/>
    <w:rsid w:val="002F59D8"/>
    <w:rsid w:val="002F7DD3"/>
    <w:rsid w:val="00302CCD"/>
    <w:rsid w:val="003118EC"/>
    <w:rsid w:val="003118FF"/>
    <w:rsid w:val="00312505"/>
    <w:rsid w:val="003131AF"/>
    <w:rsid w:val="0031527E"/>
    <w:rsid w:val="0032585C"/>
    <w:rsid w:val="00330CED"/>
    <w:rsid w:val="00330D79"/>
    <w:rsid w:val="00334717"/>
    <w:rsid w:val="00340D95"/>
    <w:rsid w:val="003601F9"/>
    <w:rsid w:val="003677DF"/>
    <w:rsid w:val="003855A9"/>
    <w:rsid w:val="00386D5B"/>
    <w:rsid w:val="0039392D"/>
    <w:rsid w:val="003D44A0"/>
    <w:rsid w:val="003F3491"/>
    <w:rsid w:val="003F4D25"/>
    <w:rsid w:val="003F5E1F"/>
    <w:rsid w:val="004036E4"/>
    <w:rsid w:val="004059BC"/>
    <w:rsid w:val="004166E0"/>
    <w:rsid w:val="0041686D"/>
    <w:rsid w:val="00435548"/>
    <w:rsid w:val="00443240"/>
    <w:rsid w:val="0045349B"/>
    <w:rsid w:val="00460767"/>
    <w:rsid w:val="0046505E"/>
    <w:rsid w:val="00466DFD"/>
    <w:rsid w:val="0046703D"/>
    <w:rsid w:val="00470CAE"/>
    <w:rsid w:val="004714F2"/>
    <w:rsid w:val="00473F4C"/>
    <w:rsid w:val="00476730"/>
    <w:rsid w:val="00481620"/>
    <w:rsid w:val="00485B4B"/>
    <w:rsid w:val="00494B85"/>
    <w:rsid w:val="004A6A2A"/>
    <w:rsid w:val="004B1249"/>
    <w:rsid w:val="004C0DD6"/>
    <w:rsid w:val="004D03F2"/>
    <w:rsid w:val="004E5CA0"/>
    <w:rsid w:val="004E780D"/>
    <w:rsid w:val="00500159"/>
    <w:rsid w:val="00503797"/>
    <w:rsid w:val="00506933"/>
    <w:rsid w:val="00507568"/>
    <w:rsid w:val="00512918"/>
    <w:rsid w:val="005178CC"/>
    <w:rsid w:val="00525D4D"/>
    <w:rsid w:val="0053091E"/>
    <w:rsid w:val="00532DD7"/>
    <w:rsid w:val="00536F7D"/>
    <w:rsid w:val="00547CB0"/>
    <w:rsid w:val="005514D1"/>
    <w:rsid w:val="00561AD6"/>
    <w:rsid w:val="00563ADA"/>
    <w:rsid w:val="00581373"/>
    <w:rsid w:val="00587E28"/>
    <w:rsid w:val="005A133F"/>
    <w:rsid w:val="005A22F4"/>
    <w:rsid w:val="005A4CB6"/>
    <w:rsid w:val="005B4DF2"/>
    <w:rsid w:val="005B5F23"/>
    <w:rsid w:val="005C1939"/>
    <w:rsid w:val="005C59A7"/>
    <w:rsid w:val="005D071A"/>
    <w:rsid w:val="005D3931"/>
    <w:rsid w:val="005E0E16"/>
    <w:rsid w:val="005E4400"/>
    <w:rsid w:val="005F08D4"/>
    <w:rsid w:val="006074DD"/>
    <w:rsid w:val="00612D90"/>
    <w:rsid w:val="00620CC8"/>
    <w:rsid w:val="00623419"/>
    <w:rsid w:val="0063206C"/>
    <w:rsid w:val="00636FC6"/>
    <w:rsid w:val="00640B43"/>
    <w:rsid w:val="00640F2E"/>
    <w:rsid w:val="00642E84"/>
    <w:rsid w:val="00644027"/>
    <w:rsid w:val="00647C6D"/>
    <w:rsid w:val="00651129"/>
    <w:rsid w:val="00662824"/>
    <w:rsid w:val="00664F82"/>
    <w:rsid w:val="0067552A"/>
    <w:rsid w:val="0067697B"/>
    <w:rsid w:val="00677791"/>
    <w:rsid w:val="00684933"/>
    <w:rsid w:val="0069444D"/>
    <w:rsid w:val="006B245D"/>
    <w:rsid w:val="006B4E35"/>
    <w:rsid w:val="006C1283"/>
    <w:rsid w:val="006C1C96"/>
    <w:rsid w:val="006E09A8"/>
    <w:rsid w:val="006F6C14"/>
    <w:rsid w:val="006F6DB2"/>
    <w:rsid w:val="00701596"/>
    <w:rsid w:val="00706700"/>
    <w:rsid w:val="007126EA"/>
    <w:rsid w:val="007155D6"/>
    <w:rsid w:val="007223B8"/>
    <w:rsid w:val="0072596B"/>
    <w:rsid w:val="00734FFF"/>
    <w:rsid w:val="00744557"/>
    <w:rsid w:val="00747E3A"/>
    <w:rsid w:val="007505CA"/>
    <w:rsid w:val="00750B13"/>
    <w:rsid w:val="0075227F"/>
    <w:rsid w:val="0075239E"/>
    <w:rsid w:val="00763CDD"/>
    <w:rsid w:val="007661CD"/>
    <w:rsid w:val="0076676F"/>
    <w:rsid w:val="00774181"/>
    <w:rsid w:val="0077770A"/>
    <w:rsid w:val="00784D6F"/>
    <w:rsid w:val="00784EBD"/>
    <w:rsid w:val="00785BF5"/>
    <w:rsid w:val="007878BB"/>
    <w:rsid w:val="0079041A"/>
    <w:rsid w:val="007A3F56"/>
    <w:rsid w:val="007A5346"/>
    <w:rsid w:val="007B0407"/>
    <w:rsid w:val="007C24D0"/>
    <w:rsid w:val="007D4147"/>
    <w:rsid w:val="007E14BC"/>
    <w:rsid w:val="007E2BE7"/>
    <w:rsid w:val="00805DAB"/>
    <w:rsid w:val="0081006E"/>
    <w:rsid w:val="00813BE1"/>
    <w:rsid w:val="008225D3"/>
    <w:rsid w:val="00831FE7"/>
    <w:rsid w:val="00847C0E"/>
    <w:rsid w:val="00851E34"/>
    <w:rsid w:val="00852846"/>
    <w:rsid w:val="008623B7"/>
    <w:rsid w:val="0086437B"/>
    <w:rsid w:val="00865508"/>
    <w:rsid w:val="00867EA8"/>
    <w:rsid w:val="008701F5"/>
    <w:rsid w:val="00897BEE"/>
    <w:rsid w:val="008A1D0C"/>
    <w:rsid w:val="008A54F3"/>
    <w:rsid w:val="008A7A5F"/>
    <w:rsid w:val="008C7130"/>
    <w:rsid w:val="00904314"/>
    <w:rsid w:val="00904AAC"/>
    <w:rsid w:val="00910C96"/>
    <w:rsid w:val="00914514"/>
    <w:rsid w:val="00917656"/>
    <w:rsid w:val="00931EB2"/>
    <w:rsid w:val="00933006"/>
    <w:rsid w:val="00936472"/>
    <w:rsid w:val="00943939"/>
    <w:rsid w:val="00950518"/>
    <w:rsid w:val="009649C6"/>
    <w:rsid w:val="00984B51"/>
    <w:rsid w:val="009974CF"/>
    <w:rsid w:val="009A1428"/>
    <w:rsid w:val="009A161D"/>
    <w:rsid w:val="009B2A73"/>
    <w:rsid w:val="009B37C3"/>
    <w:rsid w:val="009C67ED"/>
    <w:rsid w:val="009D238D"/>
    <w:rsid w:val="009D26A1"/>
    <w:rsid w:val="009D62D4"/>
    <w:rsid w:val="009D6A7D"/>
    <w:rsid w:val="009D750F"/>
    <w:rsid w:val="009E6674"/>
    <w:rsid w:val="009E76C3"/>
    <w:rsid w:val="009F203D"/>
    <w:rsid w:val="009F4CF5"/>
    <w:rsid w:val="009F5FD7"/>
    <w:rsid w:val="00A03070"/>
    <w:rsid w:val="00A113EC"/>
    <w:rsid w:val="00A16FB9"/>
    <w:rsid w:val="00A2033F"/>
    <w:rsid w:val="00A24097"/>
    <w:rsid w:val="00A305ED"/>
    <w:rsid w:val="00A465E5"/>
    <w:rsid w:val="00A4686C"/>
    <w:rsid w:val="00A471C6"/>
    <w:rsid w:val="00A70FEA"/>
    <w:rsid w:val="00A72497"/>
    <w:rsid w:val="00A83A58"/>
    <w:rsid w:val="00A936EB"/>
    <w:rsid w:val="00A93DB2"/>
    <w:rsid w:val="00AA025A"/>
    <w:rsid w:val="00AA6C6B"/>
    <w:rsid w:val="00AB27AA"/>
    <w:rsid w:val="00AB51B9"/>
    <w:rsid w:val="00AC735A"/>
    <w:rsid w:val="00AD70A5"/>
    <w:rsid w:val="00AD7D4F"/>
    <w:rsid w:val="00AE08EB"/>
    <w:rsid w:val="00AF089E"/>
    <w:rsid w:val="00B03689"/>
    <w:rsid w:val="00B04994"/>
    <w:rsid w:val="00B1092D"/>
    <w:rsid w:val="00B52A2F"/>
    <w:rsid w:val="00B52BB0"/>
    <w:rsid w:val="00B57D02"/>
    <w:rsid w:val="00B62D83"/>
    <w:rsid w:val="00B64ACC"/>
    <w:rsid w:val="00B866BF"/>
    <w:rsid w:val="00B913E2"/>
    <w:rsid w:val="00BA2CC6"/>
    <w:rsid w:val="00BA5CBE"/>
    <w:rsid w:val="00BA6E83"/>
    <w:rsid w:val="00BB3B89"/>
    <w:rsid w:val="00BB560F"/>
    <w:rsid w:val="00BC3149"/>
    <w:rsid w:val="00BC363F"/>
    <w:rsid w:val="00BD0A92"/>
    <w:rsid w:val="00BD4320"/>
    <w:rsid w:val="00BD64B0"/>
    <w:rsid w:val="00BE0C6A"/>
    <w:rsid w:val="00BE7789"/>
    <w:rsid w:val="00BF1EC7"/>
    <w:rsid w:val="00C0059C"/>
    <w:rsid w:val="00C208FA"/>
    <w:rsid w:val="00C4003C"/>
    <w:rsid w:val="00C5101C"/>
    <w:rsid w:val="00C62CA5"/>
    <w:rsid w:val="00C71604"/>
    <w:rsid w:val="00C769D5"/>
    <w:rsid w:val="00C77473"/>
    <w:rsid w:val="00C81C10"/>
    <w:rsid w:val="00C8260B"/>
    <w:rsid w:val="00C86A0E"/>
    <w:rsid w:val="00C9298B"/>
    <w:rsid w:val="00CB05EE"/>
    <w:rsid w:val="00CB2F4F"/>
    <w:rsid w:val="00CB46F1"/>
    <w:rsid w:val="00CD0CE2"/>
    <w:rsid w:val="00CD5D92"/>
    <w:rsid w:val="00CE402B"/>
    <w:rsid w:val="00CE5337"/>
    <w:rsid w:val="00D005AC"/>
    <w:rsid w:val="00D123EC"/>
    <w:rsid w:val="00D1369A"/>
    <w:rsid w:val="00D16563"/>
    <w:rsid w:val="00D1788F"/>
    <w:rsid w:val="00D17D3B"/>
    <w:rsid w:val="00D230A5"/>
    <w:rsid w:val="00D23B62"/>
    <w:rsid w:val="00D34460"/>
    <w:rsid w:val="00D36EC5"/>
    <w:rsid w:val="00D43240"/>
    <w:rsid w:val="00D5179C"/>
    <w:rsid w:val="00D637F1"/>
    <w:rsid w:val="00D65FBC"/>
    <w:rsid w:val="00D709D1"/>
    <w:rsid w:val="00D82C22"/>
    <w:rsid w:val="00DA2AE0"/>
    <w:rsid w:val="00DA2FCE"/>
    <w:rsid w:val="00DA3E87"/>
    <w:rsid w:val="00DB10D9"/>
    <w:rsid w:val="00DC0329"/>
    <w:rsid w:val="00DE303F"/>
    <w:rsid w:val="00DE7C9D"/>
    <w:rsid w:val="00E11D54"/>
    <w:rsid w:val="00E213E0"/>
    <w:rsid w:val="00E33825"/>
    <w:rsid w:val="00E46C76"/>
    <w:rsid w:val="00E47069"/>
    <w:rsid w:val="00E4720A"/>
    <w:rsid w:val="00E60AE4"/>
    <w:rsid w:val="00E6545B"/>
    <w:rsid w:val="00E70C72"/>
    <w:rsid w:val="00E8581F"/>
    <w:rsid w:val="00E916EA"/>
    <w:rsid w:val="00E9322B"/>
    <w:rsid w:val="00EA6BB0"/>
    <w:rsid w:val="00EA6FB6"/>
    <w:rsid w:val="00EB0031"/>
    <w:rsid w:val="00EB046C"/>
    <w:rsid w:val="00EC5DD9"/>
    <w:rsid w:val="00EE047F"/>
    <w:rsid w:val="00EE110D"/>
    <w:rsid w:val="00EE3A24"/>
    <w:rsid w:val="00EE6892"/>
    <w:rsid w:val="00F064E1"/>
    <w:rsid w:val="00F17E1B"/>
    <w:rsid w:val="00F45BFC"/>
    <w:rsid w:val="00F50258"/>
    <w:rsid w:val="00F56D1A"/>
    <w:rsid w:val="00F65909"/>
    <w:rsid w:val="00F72E25"/>
    <w:rsid w:val="00F84898"/>
    <w:rsid w:val="00F93082"/>
    <w:rsid w:val="00FA11E1"/>
    <w:rsid w:val="00FA23D0"/>
    <w:rsid w:val="00FA2EE4"/>
    <w:rsid w:val="00FA3A41"/>
    <w:rsid w:val="00FC7880"/>
    <w:rsid w:val="00FC7F82"/>
    <w:rsid w:val="00FD21D3"/>
    <w:rsid w:val="00FD309E"/>
    <w:rsid w:val="00FD738E"/>
    <w:rsid w:val="00FF106B"/>
    <w:rsid w:val="00FF18B9"/>
    <w:rsid w:val="034A43E4"/>
    <w:rsid w:val="03A40420"/>
    <w:rsid w:val="03F4D99A"/>
    <w:rsid w:val="040B7F6B"/>
    <w:rsid w:val="049CC41E"/>
    <w:rsid w:val="05803686"/>
    <w:rsid w:val="05CF7DA6"/>
    <w:rsid w:val="071ED5F2"/>
    <w:rsid w:val="082C7002"/>
    <w:rsid w:val="082CD1CA"/>
    <w:rsid w:val="08789281"/>
    <w:rsid w:val="091D32D3"/>
    <w:rsid w:val="093B3AC2"/>
    <w:rsid w:val="09C84063"/>
    <w:rsid w:val="0A1462E2"/>
    <w:rsid w:val="0AA60309"/>
    <w:rsid w:val="0BB8A084"/>
    <w:rsid w:val="0D63DC35"/>
    <w:rsid w:val="0D735953"/>
    <w:rsid w:val="0E0B38C5"/>
    <w:rsid w:val="0E37D911"/>
    <w:rsid w:val="0EC0D16E"/>
    <w:rsid w:val="0EDF2F6C"/>
    <w:rsid w:val="0EE7D405"/>
    <w:rsid w:val="0F76F689"/>
    <w:rsid w:val="103829A4"/>
    <w:rsid w:val="1039CD72"/>
    <w:rsid w:val="109B7CF7"/>
    <w:rsid w:val="1216D02E"/>
    <w:rsid w:val="12374D58"/>
    <w:rsid w:val="131337BA"/>
    <w:rsid w:val="1323095F"/>
    <w:rsid w:val="13764436"/>
    <w:rsid w:val="13EE1532"/>
    <w:rsid w:val="13F42BEB"/>
    <w:rsid w:val="14CF27E8"/>
    <w:rsid w:val="1552E00B"/>
    <w:rsid w:val="174783E9"/>
    <w:rsid w:val="17A0FCF7"/>
    <w:rsid w:val="17CE003B"/>
    <w:rsid w:val="180915A8"/>
    <w:rsid w:val="187DFB2F"/>
    <w:rsid w:val="18B3EE45"/>
    <w:rsid w:val="1901213B"/>
    <w:rsid w:val="196950E1"/>
    <w:rsid w:val="1A305A63"/>
    <w:rsid w:val="1AAA43C8"/>
    <w:rsid w:val="1B052142"/>
    <w:rsid w:val="1BC6C4D5"/>
    <w:rsid w:val="1BCC2AC4"/>
    <w:rsid w:val="1BE77E30"/>
    <w:rsid w:val="1D516C52"/>
    <w:rsid w:val="1D916AA3"/>
    <w:rsid w:val="1EBE0AF6"/>
    <w:rsid w:val="200FA010"/>
    <w:rsid w:val="209F9BE7"/>
    <w:rsid w:val="20C90B65"/>
    <w:rsid w:val="2112C109"/>
    <w:rsid w:val="21A526C3"/>
    <w:rsid w:val="239493BE"/>
    <w:rsid w:val="23CDDE2C"/>
    <w:rsid w:val="2532C765"/>
    <w:rsid w:val="25730D0A"/>
    <w:rsid w:val="271F248C"/>
    <w:rsid w:val="27DAD6F7"/>
    <w:rsid w:val="2850CFFF"/>
    <w:rsid w:val="2987E1EC"/>
    <w:rsid w:val="2A48755E"/>
    <w:rsid w:val="2A60708D"/>
    <w:rsid w:val="2B7E6EC1"/>
    <w:rsid w:val="2B9AF04D"/>
    <w:rsid w:val="2D9CEF1C"/>
    <w:rsid w:val="2DA83777"/>
    <w:rsid w:val="2E2D35EE"/>
    <w:rsid w:val="2F0B95BE"/>
    <w:rsid w:val="2FA45AFA"/>
    <w:rsid w:val="300DB243"/>
    <w:rsid w:val="31B2EFAE"/>
    <w:rsid w:val="3332D5BB"/>
    <w:rsid w:val="33559A26"/>
    <w:rsid w:val="336BAB16"/>
    <w:rsid w:val="34A4F22D"/>
    <w:rsid w:val="355D4A4F"/>
    <w:rsid w:val="36006D72"/>
    <w:rsid w:val="37957407"/>
    <w:rsid w:val="388B0394"/>
    <w:rsid w:val="388C7F01"/>
    <w:rsid w:val="39F20F15"/>
    <w:rsid w:val="3A713410"/>
    <w:rsid w:val="3CECFF4E"/>
    <w:rsid w:val="3E3CD65F"/>
    <w:rsid w:val="3E70F71E"/>
    <w:rsid w:val="3F5C4F9C"/>
    <w:rsid w:val="3FA77CA3"/>
    <w:rsid w:val="3FC0CD98"/>
    <w:rsid w:val="3FEAFA89"/>
    <w:rsid w:val="402BC393"/>
    <w:rsid w:val="40F1948A"/>
    <w:rsid w:val="41D6B29C"/>
    <w:rsid w:val="43529593"/>
    <w:rsid w:val="4361B617"/>
    <w:rsid w:val="43C0BB67"/>
    <w:rsid w:val="43D8817E"/>
    <w:rsid w:val="44E038A2"/>
    <w:rsid w:val="456921F5"/>
    <w:rsid w:val="45701261"/>
    <w:rsid w:val="469B0517"/>
    <w:rsid w:val="471FA515"/>
    <w:rsid w:val="48A1C562"/>
    <w:rsid w:val="49547BBC"/>
    <w:rsid w:val="4BB283FE"/>
    <w:rsid w:val="4BCB112D"/>
    <w:rsid w:val="4BFF865A"/>
    <w:rsid w:val="4C612267"/>
    <w:rsid w:val="4CF16F6E"/>
    <w:rsid w:val="4FDB2F16"/>
    <w:rsid w:val="4FE0BC86"/>
    <w:rsid w:val="50476475"/>
    <w:rsid w:val="50BD5D7D"/>
    <w:rsid w:val="512E408F"/>
    <w:rsid w:val="516491C8"/>
    <w:rsid w:val="517F4BF5"/>
    <w:rsid w:val="52474056"/>
    <w:rsid w:val="530A030C"/>
    <w:rsid w:val="55D6B1B6"/>
    <w:rsid w:val="57422157"/>
    <w:rsid w:val="57D12870"/>
    <w:rsid w:val="58EF6F67"/>
    <w:rsid w:val="593D478F"/>
    <w:rsid w:val="59CD8E61"/>
    <w:rsid w:val="5A81C749"/>
    <w:rsid w:val="5A829B2F"/>
    <w:rsid w:val="5A9BC38C"/>
    <w:rsid w:val="5AA46825"/>
    <w:rsid w:val="5BE11BA5"/>
    <w:rsid w:val="5BE56BC8"/>
    <w:rsid w:val="5C0C2CF9"/>
    <w:rsid w:val="5C1E6B90"/>
    <w:rsid w:val="5DB9680B"/>
    <w:rsid w:val="5DC2E08A"/>
    <w:rsid w:val="5E121A73"/>
    <w:rsid w:val="5E9AF30D"/>
    <w:rsid w:val="5EB0D995"/>
    <w:rsid w:val="5EE5449D"/>
    <w:rsid w:val="5F2A902C"/>
    <w:rsid w:val="5F55386C"/>
    <w:rsid w:val="5F5EB0EB"/>
    <w:rsid w:val="60C6608D"/>
    <w:rsid w:val="612C19F8"/>
    <w:rsid w:val="61A4E529"/>
    <w:rsid w:val="61DB7D2E"/>
    <w:rsid w:val="622C4256"/>
    <w:rsid w:val="6261FE92"/>
    <w:rsid w:val="628CD92E"/>
    <w:rsid w:val="634EB9E2"/>
    <w:rsid w:val="6381A261"/>
    <w:rsid w:val="638A14A0"/>
    <w:rsid w:val="6428A98F"/>
    <w:rsid w:val="6462721E"/>
    <w:rsid w:val="64C7A8DF"/>
    <w:rsid w:val="65ECEE83"/>
    <w:rsid w:val="677AA5A1"/>
    <w:rsid w:val="68FE29F2"/>
    <w:rsid w:val="69ABEACD"/>
    <w:rsid w:val="6A3FD57E"/>
    <w:rsid w:val="6AA16392"/>
    <w:rsid w:val="6AB922BD"/>
    <w:rsid w:val="6B220E51"/>
    <w:rsid w:val="6B663053"/>
    <w:rsid w:val="6BF8FEFA"/>
    <w:rsid w:val="6C94D9B5"/>
    <w:rsid w:val="6DE13C05"/>
    <w:rsid w:val="6E78FB20"/>
    <w:rsid w:val="6EA2213B"/>
    <w:rsid w:val="6EC96921"/>
    <w:rsid w:val="6ED53488"/>
    <w:rsid w:val="6F72FA49"/>
    <w:rsid w:val="6F8C400A"/>
    <w:rsid w:val="6FB9B377"/>
    <w:rsid w:val="6FC17C44"/>
    <w:rsid w:val="700578BD"/>
    <w:rsid w:val="7165D34C"/>
    <w:rsid w:val="717F9EBE"/>
    <w:rsid w:val="7268407E"/>
    <w:rsid w:val="7280423E"/>
    <w:rsid w:val="72ABBE64"/>
    <w:rsid w:val="72C8B6CE"/>
    <w:rsid w:val="72D35F11"/>
    <w:rsid w:val="733F2C64"/>
    <w:rsid w:val="74478EC5"/>
    <w:rsid w:val="746F2F72"/>
    <w:rsid w:val="74D8E9E0"/>
    <w:rsid w:val="777F2F87"/>
    <w:rsid w:val="77DBE9C8"/>
    <w:rsid w:val="7827601B"/>
    <w:rsid w:val="793F05C1"/>
    <w:rsid w:val="7983F5BC"/>
    <w:rsid w:val="79ACA0B7"/>
    <w:rsid w:val="7A2ED56C"/>
    <w:rsid w:val="7A82C259"/>
    <w:rsid w:val="7B0AAC98"/>
    <w:rsid w:val="7C8EA90C"/>
    <w:rsid w:val="7CEF6688"/>
    <w:rsid w:val="7DF5C5D8"/>
    <w:rsid w:val="7E9FD738"/>
    <w:rsid w:val="7FF4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991B9"/>
  <w15:docId w15:val="{15C42569-A4F1-4636-B7EA-E0B57EE5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6327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F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6007"/>
  </w:style>
  <w:style w:type="paragraph" w:styleId="Zpat">
    <w:name w:val="footer"/>
    <w:basedOn w:val="Normln"/>
    <w:link w:val="Zpat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6007"/>
  </w:style>
  <w:style w:type="paragraph" w:styleId="Odstavecseseznamem">
    <w:name w:val="List Paragraph"/>
    <w:basedOn w:val="Normln"/>
    <w:uiPriority w:val="34"/>
    <w:qFormat/>
    <w:rsid w:val="00C9298B"/>
    <w:pPr>
      <w:ind w:left="720"/>
      <w:contextualSpacing/>
    </w:pPr>
  </w:style>
  <w:style w:type="paragraph" w:styleId="Revize">
    <w:name w:val="Revision"/>
    <w:hidden/>
    <w:uiPriority w:val="99"/>
    <w:semiHidden/>
    <w:rsid w:val="007E2B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9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KBS7/EcveXc+kUsoObwTl2fAEQ==">CgMxLjA4AHIhMXBfQmtlbWJNZWM4N0Y3WHZOeDBIZ0Q3MWdLaHpIRGt4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7913767-1EFF-483C-8786-131C45F7F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409D71-A9B1-4912-AE72-0836192DB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9B920B-D587-4EF0-8192-28DD35A1C624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2</Pages>
  <Words>826</Words>
  <Characters>4875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Vítek</dc:creator>
  <cp:keywords/>
  <cp:lastModifiedBy>Filip Vítek | FYI Prague</cp:lastModifiedBy>
  <cp:revision>53</cp:revision>
  <dcterms:created xsi:type="dcterms:W3CDTF">2024-03-14T18:34:00Z</dcterms:created>
  <dcterms:modified xsi:type="dcterms:W3CDTF">2024-04-17T06:31:00Z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59577c4c,6059ac14,35b1f1d,432670da,530fc2b9,68d8c7f5,1,2,3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  <property fmtid="{D5CDD505-2E9C-101B-9397-08002B2CF9AE}" pid="5" name="ContentTypeId">
    <vt:lpwstr>0x010100D7178CE1C59E6844A21D0B5770256CEE</vt:lpwstr>
  </property>
  <property fmtid="{D5CDD505-2E9C-101B-9397-08002B2CF9AE}" pid="6" name="MediaServiceImageTags">
    <vt:lpwstr/>
  </property>
</Properties>
</file>