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AE70F2" w14:textId="6FD00E82" w:rsidR="333E2570" w:rsidRDefault="333E2570" w:rsidP="333E257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Arial" w:eastAsia="Arial" w:hAnsi="Arial" w:cs="Arial"/>
          <w:b/>
          <w:bCs/>
          <w:sz w:val="28"/>
          <w:szCs w:val="28"/>
        </w:rPr>
      </w:pPr>
    </w:p>
    <w:p w14:paraId="06CD2882" w14:textId="0D764CDC" w:rsidR="665F3576" w:rsidRDefault="665F3576" w:rsidP="333E257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Arial" w:eastAsia="Arial" w:hAnsi="Arial" w:cs="Arial"/>
          <w:b/>
          <w:bCs/>
          <w:sz w:val="28"/>
          <w:szCs w:val="28"/>
        </w:rPr>
      </w:pPr>
      <w:proofErr w:type="spellStart"/>
      <w:r w:rsidRPr="333E2570">
        <w:rPr>
          <w:rFonts w:ascii="Arial" w:eastAsia="Arial" w:hAnsi="Arial" w:cs="Arial"/>
          <w:b/>
          <w:bCs/>
          <w:sz w:val="28"/>
          <w:szCs w:val="28"/>
        </w:rPr>
        <w:t>Seyfor</w:t>
      </w:r>
      <w:proofErr w:type="spellEnd"/>
      <w:r w:rsidRPr="333E2570">
        <w:rPr>
          <w:rFonts w:ascii="Arial" w:eastAsia="Arial" w:hAnsi="Arial" w:cs="Arial"/>
          <w:b/>
          <w:bCs/>
          <w:sz w:val="28"/>
          <w:szCs w:val="28"/>
        </w:rPr>
        <w:t xml:space="preserve"> dokončil akvizici společnosti </w:t>
      </w:r>
      <w:proofErr w:type="spellStart"/>
      <w:r w:rsidRPr="333E2570">
        <w:rPr>
          <w:rFonts w:ascii="Arial" w:eastAsia="Arial" w:hAnsi="Arial" w:cs="Arial"/>
          <w:b/>
          <w:bCs/>
          <w:sz w:val="28"/>
          <w:szCs w:val="28"/>
        </w:rPr>
        <w:t>Digitask</w:t>
      </w:r>
      <w:proofErr w:type="spellEnd"/>
      <w:r w:rsidRPr="333E2570">
        <w:rPr>
          <w:rFonts w:ascii="Arial" w:eastAsia="Arial" w:hAnsi="Arial" w:cs="Arial"/>
          <w:b/>
          <w:bCs/>
          <w:sz w:val="28"/>
          <w:szCs w:val="28"/>
        </w:rPr>
        <w:t xml:space="preserve"> Filipa </w:t>
      </w:r>
      <w:proofErr w:type="spellStart"/>
      <w:r w:rsidRPr="333E2570">
        <w:rPr>
          <w:rFonts w:ascii="Arial" w:eastAsia="Arial" w:hAnsi="Arial" w:cs="Arial"/>
          <w:b/>
          <w:bCs/>
          <w:sz w:val="28"/>
          <w:szCs w:val="28"/>
        </w:rPr>
        <w:t>Dřímalky</w:t>
      </w:r>
      <w:proofErr w:type="spellEnd"/>
      <w:r w:rsidRPr="333E2570">
        <w:rPr>
          <w:rFonts w:ascii="Arial" w:eastAsia="Arial" w:hAnsi="Arial" w:cs="Arial"/>
          <w:b/>
          <w:bCs/>
          <w:sz w:val="28"/>
          <w:szCs w:val="28"/>
        </w:rPr>
        <w:t xml:space="preserve"> a posiluje svou pozici ve firemním užití AI</w:t>
      </w:r>
    </w:p>
    <w:p w14:paraId="452A787C" w14:textId="4C4CC38E" w:rsidR="333E2570" w:rsidRDefault="333E2570" w:rsidP="333E257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Arial" w:eastAsia="Arial" w:hAnsi="Arial" w:cs="Arial"/>
          <w:b/>
          <w:bCs/>
          <w:sz w:val="28"/>
          <w:szCs w:val="28"/>
        </w:rPr>
      </w:pPr>
    </w:p>
    <w:p w14:paraId="1805A898" w14:textId="1E0B8B5B" w:rsidR="00DF7124" w:rsidRDefault="00302CCD" w:rsidP="333E257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Arial" w:eastAsia="Arial" w:hAnsi="Arial" w:cs="Arial"/>
          <w:b/>
          <w:bCs/>
          <w:color w:val="000000" w:themeColor="text1"/>
        </w:rPr>
      </w:pPr>
      <w:r w:rsidRPr="333E2570">
        <w:rPr>
          <w:rFonts w:ascii="Arial" w:eastAsia="Arial" w:hAnsi="Arial" w:cs="Arial"/>
          <w:b/>
          <w:bCs/>
          <w:color w:val="000000" w:themeColor="text1"/>
        </w:rPr>
        <w:t xml:space="preserve">Praha, </w:t>
      </w:r>
      <w:r w:rsidR="7A232D0D" w:rsidRPr="333E2570">
        <w:rPr>
          <w:rFonts w:ascii="Arial" w:eastAsia="Arial" w:hAnsi="Arial" w:cs="Arial"/>
          <w:b/>
          <w:bCs/>
          <w:color w:val="000000" w:themeColor="text1"/>
        </w:rPr>
        <w:t>25</w:t>
      </w:r>
      <w:r w:rsidRPr="333E2570">
        <w:rPr>
          <w:rFonts w:ascii="Arial" w:eastAsia="Arial" w:hAnsi="Arial" w:cs="Arial"/>
          <w:b/>
          <w:bCs/>
          <w:color w:val="000000" w:themeColor="text1"/>
        </w:rPr>
        <w:t xml:space="preserve">. </w:t>
      </w:r>
      <w:r w:rsidR="6381A261" w:rsidRPr="333E2570">
        <w:rPr>
          <w:rFonts w:ascii="Arial" w:eastAsia="Arial" w:hAnsi="Arial" w:cs="Arial"/>
          <w:b/>
          <w:bCs/>
          <w:color w:val="000000" w:themeColor="text1"/>
        </w:rPr>
        <w:t>března</w:t>
      </w:r>
      <w:r w:rsidRPr="333E2570">
        <w:rPr>
          <w:rFonts w:ascii="Arial" w:eastAsia="Arial" w:hAnsi="Arial" w:cs="Arial"/>
          <w:b/>
          <w:bCs/>
          <w:color w:val="000000" w:themeColor="text1"/>
        </w:rPr>
        <w:t xml:space="preserve"> 202</w:t>
      </w:r>
      <w:r w:rsidRPr="333E2570">
        <w:rPr>
          <w:rFonts w:ascii="Arial" w:eastAsia="Arial" w:hAnsi="Arial" w:cs="Arial"/>
          <w:b/>
          <w:bCs/>
        </w:rPr>
        <w:t>4</w:t>
      </w:r>
      <w:r w:rsidRPr="333E2570">
        <w:rPr>
          <w:rFonts w:ascii="Arial" w:eastAsia="Arial" w:hAnsi="Arial" w:cs="Arial"/>
          <w:b/>
          <w:bCs/>
          <w:color w:val="000000" w:themeColor="text1"/>
        </w:rPr>
        <w:t xml:space="preserve"> – </w:t>
      </w:r>
      <w:proofErr w:type="spellStart"/>
      <w:r w:rsidR="005706EA" w:rsidRPr="333E2570">
        <w:rPr>
          <w:rFonts w:ascii="Arial" w:eastAsia="Arial" w:hAnsi="Arial" w:cs="Arial"/>
          <w:b/>
          <w:bCs/>
          <w:color w:val="000000" w:themeColor="text1"/>
        </w:rPr>
        <w:t>Seyfor</w:t>
      </w:r>
      <w:proofErr w:type="spellEnd"/>
      <w:r w:rsidR="005706EA" w:rsidRPr="333E2570">
        <w:rPr>
          <w:rFonts w:ascii="Arial" w:eastAsia="Arial" w:hAnsi="Arial" w:cs="Arial"/>
          <w:b/>
          <w:bCs/>
          <w:color w:val="000000" w:themeColor="text1"/>
        </w:rPr>
        <w:t xml:space="preserve">, jeden z největších evropských dodavatelů ICT řešení, </w:t>
      </w:r>
      <w:r w:rsidR="783AC4EA" w:rsidRPr="333E2570">
        <w:rPr>
          <w:rFonts w:ascii="Arial" w:eastAsia="Arial" w:hAnsi="Arial" w:cs="Arial"/>
          <w:b/>
          <w:bCs/>
          <w:color w:val="000000" w:themeColor="text1"/>
        </w:rPr>
        <w:t xml:space="preserve">pokračuje v rozšiřování svého </w:t>
      </w:r>
      <w:r w:rsidR="005706EA" w:rsidRPr="333E2570">
        <w:rPr>
          <w:rFonts w:ascii="Arial" w:eastAsia="Arial" w:hAnsi="Arial" w:cs="Arial"/>
          <w:b/>
          <w:bCs/>
          <w:color w:val="000000" w:themeColor="text1"/>
        </w:rPr>
        <w:t>portfoli</w:t>
      </w:r>
      <w:r w:rsidR="698BB94A" w:rsidRPr="333E2570">
        <w:rPr>
          <w:rFonts w:ascii="Arial" w:eastAsia="Arial" w:hAnsi="Arial" w:cs="Arial"/>
          <w:b/>
          <w:bCs/>
          <w:color w:val="000000" w:themeColor="text1"/>
        </w:rPr>
        <w:t>a</w:t>
      </w:r>
      <w:r w:rsidR="00E71799" w:rsidRPr="333E2570">
        <w:rPr>
          <w:rFonts w:ascii="Arial" w:eastAsia="Arial" w:hAnsi="Arial" w:cs="Arial"/>
          <w:b/>
          <w:bCs/>
          <w:color w:val="000000" w:themeColor="text1"/>
        </w:rPr>
        <w:t xml:space="preserve"> a </w:t>
      </w:r>
      <w:r w:rsidR="005B1C55" w:rsidRPr="333E2570">
        <w:rPr>
          <w:rFonts w:ascii="Arial" w:eastAsia="Arial" w:hAnsi="Arial" w:cs="Arial"/>
          <w:b/>
          <w:bCs/>
          <w:color w:val="000000" w:themeColor="text1"/>
        </w:rPr>
        <w:t xml:space="preserve">získává </w:t>
      </w:r>
      <w:r w:rsidR="00A7096A" w:rsidRPr="333E2570">
        <w:rPr>
          <w:rFonts w:ascii="Arial" w:eastAsia="Arial" w:hAnsi="Arial" w:cs="Arial"/>
          <w:b/>
          <w:bCs/>
          <w:color w:val="000000" w:themeColor="text1"/>
        </w:rPr>
        <w:t xml:space="preserve">35% podíl </w:t>
      </w:r>
      <w:r w:rsidR="005E327D" w:rsidRPr="333E2570">
        <w:rPr>
          <w:rFonts w:ascii="Arial" w:eastAsia="Arial" w:hAnsi="Arial" w:cs="Arial"/>
          <w:b/>
          <w:bCs/>
          <w:color w:val="000000" w:themeColor="text1"/>
        </w:rPr>
        <w:t>ve společ</w:t>
      </w:r>
      <w:r w:rsidR="001D42CA" w:rsidRPr="333E2570">
        <w:rPr>
          <w:rFonts w:ascii="Arial" w:eastAsia="Arial" w:hAnsi="Arial" w:cs="Arial"/>
          <w:b/>
          <w:bCs/>
          <w:color w:val="000000" w:themeColor="text1"/>
        </w:rPr>
        <w:t xml:space="preserve">nosti </w:t>
      </w:r>
      <w:proofErr w:type="spellStart"/>
      <w:r w:rsidR="008771AF" w:rsidRPr="333E2570">
        <w:rPr>
          <w:rFonts w:ascii="Arial" w:eastAsia="Arial" w:hAnsi="Arial" w:cs="Arial"/>
          <w:b/>
          <w:bCs/>
          <w:color w:val="000000" w:themeColor="text1"/>
        </w:rPr>
        <w:t>Digitask</w:t>
      </w:r>
      <w:proofErr w:type="spellEnd"/>
      <w:r w:rsidR="001D42CA" w:rsidRPr="333E2570">
        <w:rPr>
          <w:rFonts w:ascii="Arial" w:eastAsia="Arial" w:hAnsi="Arial" w:cs="Arial"/>
          <w:b/>
          <w:bCs/>
          <w:color w:val="000000" w:themeColor="text1"/>
        </w:rPr>
        <w:t xml:space="preserve"> </w:t>
      </w:r>
      <w:r w:rsidR="0CD2BE18" w:rsidRPr="333E2570">
        <w:rPr>
          <w:rFonts w:ascii="Arial" w:eastAsia="Arial" w:hAnsi="Arial" w:cs="Arial"/>
          <w:b/>
          <w:bCs/>
          <w:color w:val="000000" w:themeColor="text1"/>
        </w:rPr>
        <w:t>známého propagátora digitálních inovací</w:t>
      </w:r>
      <w:r w:rsidR="00445A17" w:rsidRPr="333E2570">
        <w:rPr>
          <w:rFonts w:ascii="Arial" w:eastAsia="Arial" w:hAnsi="Arial" w:cs="Arial"/>
          <w:b/>
          <w:bCs/>
          <w:color w:val="000000" w:themeColor="text1"/>
        </w:rPr>
        <w:t xml:space="preserve"> Filipa </w:t>
      </w:r>
      <w:proofErr w:type="spellStart"/>
      <w:r w:rsidR="00445A17" w:rsidRPr="333E2570">
        <w:rPr>
          <w:rFonts w:ascii="Arial" w:eastAsia="Arial" w:hAnsi="Arial" w:cs="Arial"/>
          <w:b/>
          <w:bCs/>
          <w:color w:val="000000" w:themeColor="text1"/>
        </w:rPr>
        <w:t>Dřímalky</w:t>
      </w:r>
      <w:proofErr w:type="spellEnd"/>
      <w:r w:rsidR="00445A17" w:rsidRPr="333E2570">
        <w:rPr>
          <w:rFonts w:ascii="Arial" w:eastAsia="Arial" w:hAnsi="Arial" w:cs="Arial"/>
          <w:b/>
          <w:bCs/>
          <w:color w:val="000000" w:themeColor="text1"/>
        </w:rPr>
        <w:t xml:space="preserve">. Tímto krokem </w:t>
      </w:r>
      <w:proofErr w:type="spellStart"/>
      <w:r w:rsidR="00445A17" w:rsidRPr="333E2570">
        <w:rPr>
          <w:rFonts w:ascii="Arial" w:eastAsia="Arial" w:hAnsi="Arial" w:cs="Arial"/>
          <w:b/>
          <w:bCs/>
          <w:color w:val="000000" w:themeColor="text1"/>
        </w:rPr>
        <w:t>Seyfor</w:t>
      </w:r>
      <w:proofErr w:type="spellEnd"/>
      <w:r w:rsidR="006570CA" w:rsidRPr="333E2570">
        <w:rPr>
          <w:rFonts w:ascii="Arial" w:eastAsia="Arial" w:hAnsi="Arial" w:cs="Arial"/>
          <w:b/>
          <w:bCs/>
          <w:color w:val="000000" w:themeColor="text1"/>
        </w:rPr>
        <w:t xml:space="preserve"> </w:t>
      </w:r>
      <w:r w:rsidR="00B13E69" w:rsidRPr="333E2570">
        <w:rPr>
          <w:rFonts w:ascii="Arial" w:eastAsia="Arial" w:hAnsi="Arial" w:cs="Arial"/>
          <w:b/>
          <w:bCs/>
          <w:color w:val="000000" w:themeColor="text1"/>
        </w:rPr>
        <w:t xml:space="preserve">významně </w:t>
      </w:r>
      <w:r w:rsidR="00473A41" w:rsidRPr="333E2570">
        <w:rPr>
          <w:rFonts w:ascii="Arial" w:eastAsia="Arial" w:hAnsi="Arial" w:cs="Arial"/>
          <w:b/>
          <w:bCs/>
          <w:color w:val="000000" w:themeColor="text1"/>
        </w:rPr>
        <w:t xml:space="preserve">posiluje </w:t>
      </w:r>
      <w:r w:rsidR="006570CA" w:rsidRPr="333E2570">
        <w:rPr>
          <w:rFonts w:ascii="Arial" w:eastAsia="Arial" w:hAnsi="Arial" w:cs="Arial"/>
          <w:b/>
          <w:bCs/>
          <w:color w:val="000000" w:themeColor="text1"/>
        </w:rPr>
        <w:t>svo</w:t>
      </w:r>
      <w:r w:rsidR="00B13E69" w:rsidRPr="333E2570">
        <w:rPr>
          <w:rFonts w:ascii="Arial" w:eastAsia="Arial" w:hAnsi="Arial" w:cs="Arial"/>
          <w:b/>
          <w:bCs/>
          <w:color w:val="000000" w:themeColor="text1"/>
        </w:rPr>
        <w:t xml:space="preserve">u </w:t>
      </w:r>
      <w:r w:rsidR="006570CA" w:rsidRPr="333E2570">
        <w:rPr>
          <w:rFonts w:ascii="Arial" w:eastAsia="Arial" w:hAnsi="Arial" w:cs="Arial"/>
          <w:b/>
          <w:bCs/>
          <w:color w:val="000000" w:themeColor="text1"/>
        </w:rPr>
        <w:t xml:space="preserve">kompetenci </w:t>
      </w:r>
      <w:r w:rsidR="00166D88" w:rsidRPr="333E2570">
        <w:rPr>
          <w:rFonts w:ascii="Arial" w:eastAsia="Arial" w:hAnsi="Arial" w:cs="Arial"/>
          <w:b/>
          <w:bCs/>
          <w:color w:val="000000" w:themeColor="text1"/>
        </w:rPr>
        <w:t xml:space="preserve">v oboru </w:t>
      </w:r>
      <w:r w:rsidR="00333E8B" w:rsidRPr="333E2570">
        <w:rPr>
          <w:rFonts w:ascii="Arial" w:eastAsia="Arial" w:hAnsi="Arial" w:cs="Arial"/>
          <w:b/>
          <w:bCs/>
          <w:color w:val="000000" w:themeColor="text1"/>
        </w:rPr>
        <w:t xml:space="preserve">využití </w:t>
      </w:r>
      <w:r w:rsidR="00541CD9" w:rsidRPr="333E2570">
        <w:rPr>
          <w:rFonts w:ascii="Arial" w:eastAsia="Arial" w:hAnsi="Arial" w:cs="Arial"/>
          <w:b/>
          <w:bCs/>
          <w:color w:val="000000" w:themeColor="text1"/>
        </w:rPr>
        <w:t>umělé inteligence ve firemním prostředí</w:t>
      </w:r>
      <w:r w:rsidR="003D697E" w:rsidRPr="333E2570">
        <w:rPr>
          <w:rFonts w:ascii="Arial" w:eastAsia="Arial" w:hAnsi="Arial" w:cs="Arial"/>
          <w:b/>
          <w:bCs/>
          <w:color w:val="000000" w:themeColor="text1"/>
        </w:rPr>
        <w:t xml:space="preserve"> a získané </w:t>
      </w:r>
      <w:r w:rsidR="00D858F1" w:rsidRPr="333E2570">
        <w:rPr>
          <w:rFonts w:ascii="Arial" w:eastAsia="Arial" w:hAnsi="Arial" w:cs="Arial"/>
          <w:b/>
          <w:bCs/>
          <w:color w:val="000000" w:themeColor="text1"/>
        </w:rPr>
        <w:t xml:space="preserve">know-how využije </w:t>
      </w:r>
      <w:r w:rsidR="00FD39CB" w:rsidRPr="333E2570">
        <w:rPr>
          <w:rFonts w:ascii="Arial" w:eastAsia="Arial" w:hAnsi="Arial" w:cs="Arial"/>
          <w:b/>
          <w:bCs/>
          <w:color w:val="000000" w:themeColor="text1"/>
        </w:rPr>
        <w:t>napříč produkty, které vyvíjí</w:t>
      </w:r>
      <w:r w:rsidR="00B75D35" w:rsidRPr="333E2570">
        <w:rPr>
          <w:rFonts w:ascii="Arial" w:eastAsia="Arial" w:hAnsi="Arial" w:cs="Arial"/>
          <w:b/>
          <w:bCs/>
          <w:color w:val="000000" w:themeColor="text1"/>
        </w:rPr>
        <w:t xml:space="preserve"> a </w:t>
      </w:r>
      <w:r w:rsidR="00C574E0" w:rsidRPr="333E2570">
        <w:rPr>
          <w:rFonts w:ascii="Arial" w:eastAsia="Arial" w:hAnsi="Arial" w:cs="Arial"/>
          <w:b/>
          <w:bCs/>
          <w:color w:val="000000" w:themeColor="text1"/>
        </w:rPr>
        <w:t xml:space="preserve">poskytuje </w:t>
      </w:r>
      <w:r w:rsidR="00072D32" w:rsidRPr="333E2570">
        <w:rPr>
          <w:rFonts w:ascii="Arial" w:eastAsia="Arial" w:hAnsi="Arial" w:cs="Arial"/>
          <w:b/>
          <w:bCs/>
          <w:color w:val="000000" w:themeColor="text1"/>
        </w:rPr>
        <w:t>společnostem ve 38 zemích.</w:t>
      </w:r>
      <w:r w:rsidR="00541CD9" w:rsidRPr="333E2570">
        <w:rPr>
          <w:rFonts w:ascii="Arial" w:eastAsia="Arial" w:hAnsi="Arial" w:cs="Arial"/>
          <w:b/>
          <w:bCs/>
          <w:color w:val="000000" w:themeColor="text1"/>
        </w:rPr>
        <w:t xml:space="preserve"> </w:t>
      </w:r>
      <w:r w:rsidR="00445A17" w:rsidRPr="333E2570">
        <w:rPr>
          <w:rFonts w:ascii="Arial" w:eastAsia="Arial" w:hAnsi="Arial" w:cs="Arial"/>
          <w:b/>
          <w:bCs/>
          <w:color w:val="000000" w:themeColor="text1"/>
        </w:rPr>
        <w:t xml:space="preserve"> </w:t>
      </w:r>
    </w:p>
    <w:p w14:paraId="3F63EE69" w14:textId="2DF0B722" w:rsidR="009555F6" w:rsidRDefault="00FB7A27" w:rsidP="00DF7124">
      <w:r>
        <w:t>S</w:t>
      </w:r>
      <w:r w:rsidR="003245E1">
        <w:t xml:space="preserve">polečnost </w:t>
      </w:r>
      <w:proofErr w:type="spellStart"/>
      <w:r w:rsidR="003245E1">
        <w:t>D</w:t>
      </w:r>
      <w:r w:rsidR="00D605B9">
        <w:t>i</w:t>
      </w:r>
      <w:r w:rsidR="003245E1">
        <w:t>gitask</w:t>
      </w:r>
      <w:proofErr w:type="spellEnd"/>
      <w:r w:rsidR="0049316B">
        <w:t xml:space="preserve"> </w:t>
      </w:r>
      <w:r w:rsidR="0006079F">
        <w:t>se zaměřuje</w:t>
      </w:r>
      <w:r w:rsidR="00130335">
        <w:t xml:space="preserve"> na zákazníky</w:t>
      </w:r>
      <w:r w:rsidR="0049316B">
        <w:t xml:space="preserve"> </w:t>
      </w:r>
      <w:r w:rsidR="00130335">
        <w:t>z</w:t>
      </w:r>
      <w:r w:rsidR="0049316B">
        <w:t xml:space="preserve"> </w:t>
      </w:r>
      <w:proofErr w:type="spellStart"/>
      <w:r w:rsidR="00D254D2">
        <w:t>enter</w:t>
      </w:r>
      <w:r w:rsidR="009258B2">
        <w:t>pri</w:t>
      </w:r>
      <w:r w:rsidR="00FC36A4">
        <w:t>s</w:t>
      </w:r>
      <w:r w:rsidR="009258B2">
        <w:t>e</w:t>
      </w:r>
      <w:proofErr w:type="spellEnd"/>
      <w:r w:rsidR="009258B2">
        <w:t xml:space="preserve"> </w:t>
      </w:r>
      <w:r w:rsidR="001B23D2">
        <w:t>segment</w:t>
      </w:r>
      <w:r w:rsidR="00130335">
        <w:t>u</w:t>
      </w:r>
      <w:r w:rsidR="001B23D2">
        <w:t xml:space="preserve"> a </w:t>
      </w:r>
      <w:r w:rsidR="00630B8E">
        <w:t xml:space="preserve">středně velké </w:t>
      </w:r>
      <w:r w:rsidR="00994193">
        <w:t>firmy</w:t>
      </w:r>
      <w:r w:rsidR="009F165D">
        <w:t xml:space="preserve">, které </w:t>
      </w:r>
      <w:r w:rsidR="00943FEA">
        <w:t xml:space="preserve">chtějí urychlit </w:t>
      </w:r>
      <w:r w:rsidR="009F165D">
        <w:t xml:space="preserve">transformaci svých podnikových procesů pomocí </w:t>
      </w:r>
      <w:r w:rsidR="00D463CF">
        <w:t xml:space="preserve">implementace </w:t>
      </w:r>
      <w:r w:rsidR="009F165D">
        <w:t>pokročilých AI technologií</w:t>
      </w:r>
      <w:r w:rsidR="00994193">
        <w:t xml:space="preserve">. </w:t>
      </w:r>
      <w:proofErr w:type="spellStart"/>
      <w:r w:rsidR="00523EA9">
        <w:t>Seyfor</w:t>
      </w:r>
      <w:proofErr w:type="spellEnd"/>
      <w:r w:rsidR="00523EA9">
        <w:t xml:space="preserve"> </w:t>
      </w:r>
      <w:r w:rsidR="005C5E79">
        <w:t>si</w:t>
      </w:r>
      <w:r w:rsidR="00523EA9">
        <w:t xml:space="preserve"> v rámci dokončené akvizice </w:t>
      </w:r>
      <w:r w:rsidR="005C5E79">
        <w:t>připisuje v </w:t>
      </w:r>
      <w:proofErr w:type="spellStart"/>
      <w:r w:rsidR="005C5E79">
        <w:t>Digitasku</w:t>
      </w:r>
      <w:proofErr w:type="spellEnd"/>
      <w:r w:rsidR="00994193">
        <w:t xml:space="preserve"> </w:t>
      </w:r>
      <w:r w:rsidR="00DC1BC6">
        <w:t>35% podíl</w:t>
      </w:r>
      <w:r w:rsidR="00523EA9">
        <w:t xml:space="preserve"> a </w:t>
      </w:r>
      <w:r w:rsidR="00B05BEE">
        <w:t>posiluje</w:t>
      </w:r>
      <w:r w:rsidR="00523EA9">
        <w:t xml:space="preserve"> tak svou</w:t>
      </w:r>
      <w:r w:rsidR="0017350F">
        <w:t xml:space="preserve"> pozici </w:t>
      </w:r>
      <w:r w:rsidR="00DD1858">
        <w:t>na</w:t>
      </w:r>
      <w:r w:rsidR="008E19D4">
        <w:t xml:space="preserve"> rychle se rozvíjejícím trhu s AI aplikacemi</w:t>
      </w:r>
      <w:r w:rsidR="005C5E79">
        <w:t>.</w:t>
      </w:r>
      <w:r w:rsidR="008E19D4">
        <w:t xml:space="preserve"> </w:t>
      </w:r>
      <w:r w:rsidR="005C5E79">
        <w:t>Spolu s tím</w:t>
      </w:r>
      <w:r w:rsidR="00882811">
        <w:t xml:space="preserve"> </w:t>
      </w:r>
      <w:r w:rsidR="00A039CD">
        <w:t xml:space="preserve">rozšíří </w:t>
      </w:r>
      <w:r w:rsidR="00DB6EC3">
        <w:t xml:space="preserve">postupně </w:t>
      </w:r>
      <w:r w:rsidR="00A039CD">
        <w:t>své</w:t>
      </w:r>
      <w:r w:rsidR="00C74D6A">
        <w:t xml:space="preserve"> </w:t>
      </w:r>
      <w:r w:rsidR="00E01D88">
        <w:t>stávající produkt</w:t>
      </w:r>
      <w:r w:rsidR="00A039CD">
        <w:t>y</w:t>
      </w:r>
      <w:r w:rsidR="3F2EA8A3">
        <w:t xml:space="preserve"> o služby spojené s praktickým zavedením umělé inteligence do firemních procesů</w:t>
      </w:r>
      <w:r w:rsidR="27D341FA">
        <w:t>.</w:t>
      </w:r>
    </w:p>
    <w:p w14:paraId="109F58F3" w14:textId="00FB61AE" w:rsidR="00FF2454" w:rsidRDefault="00FF2454" w:rsidP="00DF7124">
      <w:r>
        <w:t>„</w:t>
      </w:r>
      <w:r w:rsidRPr="333E2570">
        <w:rPr>
          <w:i/>
          <w:iCs/>
        </w:rPr>
        <w:t xml:space="preserve">Umělou inteligenci vnímáme jako </w:t>
      </w:r>
      <w:proofErr w:type="spellStart"/>
      <w:r w:rsidRPr="333E2570">
        <w:rPr>
          <w:i/>
          <w:iCs/>
        </w:rPr>
        <w:t>gamechanger</w:t>
      </w:r>
      <w:proofErr w:type="spellEnd"/>
      <w:r w:rsidRPr="333E2570">
        <w:rPr>
          <w:i/>
          <w:iCs/>
        </w:rPr>
        <w:t xml:space="preserve"> byznysu současné doby a součástí naší vize je využít její potenciál, a to nejen v interních procesech našich společností. Chceme se stát leaderem a prostřednictvím </w:t>
      </w:r>
      <w:proofErr w:type="spellStart"/>
      <w:r w:rsidRPr="333E2570">
        <w:rPr>
          <w:i/>
          <w:iCs/>
        </w:rPr>
        <w:t>Digitasku</w:t>
      </w:r>
      <w:proofErr w:type="spellEnd"/>
      <w:r w:rsidRPr="333E2570">
        <w:rPr>
          <w:i/>
          <w:iCs/>
        </w:rPr>
        <w:t xml:space="preserve"> i našich firemních systémů pomáhat adoptovat AI našim zákazníkům. Vstup do </w:t>
      </w:r>
      <w:proofErr w:type="spellStart"/>
      <w:r w:rsidRPr="333E2570">
        <w:rPr>
          <w:i/>
          <w:iCs/>
        </w:rPr>
        <w:t>Digitasku</w:t>
      </w:r>
      <w:proofErr w:type="spellEnd"/>
      <w:r w:rsidRPr="333E2570">
        <w:rPr>
          <w:i/>
          <w:iCs/>
        </w:rPr>
        <w:t xml:space="preserve"> je </w:t>
      </w:r>
      <w:r w:rsidR="0ACC13ED" w:rsidRPr="333E2570">
        <w:rPr>
          <w:i/>
          <w:iCs/>
        </w:rPr>
        <w:t xml:space="preserve">dalším </w:t>
      </w:r>
      <w:r w:rsidRPr="333E2570">
        <w:rPr>
          <w:i/>
          <w:iCs/>
        </w:rPr>
        <w:t>logickým krokem, který nám umožní tuto vizi</w:t>
      </w:r>
      <w:r w:rsidR="00E21605" w:rsidRPr="333E2570">
        <w:rPr>
          <w:i/>
          <w:iCs/>
        </w:rPr>
        <w:t xml:space="preserve"> napl</w:t>
      </w:r>
      <w:r w:rsidR="30FCDFEF" w:rsidRPr="333E2570">
        <w:rPr>
          <w:i/>
          <w:iCs/>
        </w:rPr>
        <w:t>ňovat</w:t>
      </w:r>
      <w:r w:rsidRPr="333E2570">
        <w:rPr>
          <w:i/>
          <w:iCs/>
        </w:rPr>
        <w:t xml:space="preserve">,“ </w:t>
      </w:r>
      <w:r>
        <w:t xml:space="preserve">komentuje akvizici </w:t>
      </w:r>
      <w:r w:rsidRPr="333E2570">
        <w:rPr>
          <w:b/>
          <w:bCs/>
        </w:rPr>
        <w:t xml:space="preserve">Martin Cígler, zakladatel </w:t>
      </w:r>
      <w:proofErr w:type="spellStart"/>
      <w:r w:rsidRPr="333E2570">
        <w:rPr>
          <w:b/>
          <w:bCs/>
        </w:rPr>
        <w:t>Seyforu</w:t>
      </w:r>
      <w:proofErr w:type="spellEnd"/>
      <w:r>
        <w:t>.</w:t>
      </w:r>
    </w:p>
    <w:p w14:paraId="6AF87FD6" w14:textId="19F2AF28" w:rsidR="00BF1ABA" w:rsidRDefault="000D4DB6" w:rsidP="333E2570">
      <w:pPr>
        <w:rPr>
          <w:rStyle w:val="normaltextrun"/>
        </w:rPr>
      </w:pPr>
      <w:r>
        <w:t>Proběhlá a</w:t>
      </w:r>
      <w:r w:rsidR="000B5C18">
        <w:t xml:space="preserve">kvizice </w:t>
      </w:r>
      <w:proofErr w:type="spellStart"/>
      <w:r w:rsidR="000B5C18">
        <w:t>Seyforu</w:t>
      </w:r>
      <w:proofErr w:type="spellEnd"/>
      <w:r w:rsidR="000B5C18">
        <w:t xml:space="preserve"> </w:t>
      </w:r>
      <w:r w:rsidR="001A2547">
        <w:t xml:space="preserve">ohodnocuje </w:t>
      </w:r>
      <w:r w:rsidR="00554060">
        <w:t xml:space="preserve">společnost </w:t>
      </w:r>
      <w:proofErr w:type="spellStart"/>
      <w:r w:rsidR="00554060">
        <w:t>Digitask</w:t>
      </w:r>
      <w:proofErr w:type="spellEnd"/>
      <w:r w:rsidR="00554060">
        <w:t xml:space="preserve"> na </w:t>
      </w:r>
      <w:r w:rsidR="003672BB">
        <w:t xml:space="preserve">nižší desítky milionů korun. </w:t>
      </w:r>
      <w:proofErr w:type="spellStart"/>
      <w:r w:rsidR="003672BB">
        <w:t>Digitask</w:t>
      </w:r>
      <w:proofErr w:type="spellEnd"/>
      <w:r w:rsidR="003672BB">
        <w:t xml:space="preserve"> bude nadále figurovat jako samostatn</w:t>
      </w:r>
      <w:r w:rsidR="006D787A">
        <w:t>á firma</w:t>
      </w:r>
      <w:r w:rsidR="00C76818">
        <w:t xml:space="preserve"> a </w:t>
      </w:r>
      <w:r w:rsidR="006E6368">
        <w:t>v další působnosti využijí oba subjekty vzájemných synergií</w:t>
      </w:r>
      <w:r w:rsidR="00607276">
        <w:t>. Nově nabyté kn</w:t>
      </w:r>
      <w:r w:rsidR="001D1CF6">
        <w:t xml:space="preserve">ow-how </w:t>
      </w:r>
      <w:r w:rsidR="00011FE3">
        <w:t>bud</w:t>
      </w:r>
      <w:r w:rsidR="001A6D4A">
        <w:t>e</w:t>
      </w:r>
      <w:r w:rsidR="00011FE3">
        <w:t xml:space="preserve"> </w:t>
      </w:r>
      <w:r w:rsidR="00CE63BD">
        <w:t xml:space="preserve">současně </w:t>
      </w:r>
      <w:r w:rsidR="00663207">
        <w:t>v</w:t>
      </w:r>
      <w:r w:rsidR="00011FE3">
        <w:t>yuž</w:t>
      </w:r>
      <w:r w:rsidR="001A6D4A">
        <w:t>ito</w:t>
      </w:r>
      <w:r w:rsidR="00EA577A">
        <w:t xml:space="preserve"> </w:t>
      </w:r>
      <w:r w:rsidR="00F45221">
        <w:t>při</w:t>
      </w:r>
      <w:r w:rsidR="00401AF3">
        <w:t xml:space="preserve"> </w:t>
      </w:r>
      <w:r w:rsidR="00F45221">
        <w:t>dalším</w:t>
      </w:r>
      <w:r w:rsidR="00A1782B">
        <w:t xml:space="preserve"> </w:t>
      </w:r>
      <w:r w:rsidR="00F45221">
        <w:t xml:space="preserve">vývoji a zdokonalování ERP </w:t>
      </w:r>
      <w:r w:rsidR="000A1A60">
        <w:t>systém</w:t>
      </w:r>
      <w:r w:rsidR="00F45221">
        <w:t>ů</w:t>
      </w:r>
      <w:r w:rsidR="009C201B">
        <w:t xml:space="preserve"> </w:t>
      </w:r>
      <w:r w:rsidR="007C3C17">
        <w:t xml:space="preserve">i dalších </w:t>
      </w:r>
      <w:r w:rsidR="000A102C">
        <w:t>produkt</w:t>
      </w:r>
      <w:r w:rsidR="7CCFD931">
        <w:t>ů</w:t>
      </w:r>
      <w:r w:rsidR="009C201B">
        <w:t xml:space="preserve"> </w:t>
      </w:r>
      <w:proofErr w:type="spellStart"/>
      <w:r w:rsidR="009C201B">
        <w:t>Seyforu</w:t>
      </w:r>
      <w:proofErr w:type="spellEnd"/>
      <w:r w:rsidR="00607276">
        <w:t>.</w:t>
      </w:r>
      <w:r w:rsidR="00277FB5">
        <w:t xml:space="preserve"> Zakladatel </w:t>
      </w:r>
      <w:proofErr w:type="spellStart"/>
      <w:r w:rsidR="00277FB5">
        <w:t>Digitasku</w:t>
      </w:r>
      <w:proofErr w:type="spellEnd"/>
      <w:r w:rsidR="00277FB5">
        <w:t xml:space="preserve"> a digitální vizionář Filip </w:t>
      </w:r>
      <w:proofErr w:type="spellStart"/>
      <w:r w:rsidR="00277FB5">
        <w:t>Dřímalka</w:t>
      </w:r>
      <w:proofErr w:type="spellEnd"/>
      <w:r w:rsidR="00FE3559">
        <w:t xml:space="preserve">, kterému </w:t>
      </w:r>
      <w:r w:rsidR="009B02EA">
        <w:t xml:space="preserve">nadále </w:t>
      </w:r>
      <w:r w:rsidR="00FE3559">
        <w:t>patří 65% podíl ve společnosti,</w:t>
      </w:r>
      <w:r w:rsidR="00030B7B">
        <w:t xml:space="preserve"> </w:t>
      </w:r>
      <w:r w:rsidR="00A7130C">
        <w:t xml:space="preserve">se </w:t>
      </w:r>
      <w:r w:rsidR="00030B7B">
        <w:t xml:space="preserve">bude </w:t>
      </w:r>
      <w:r w:rsidR="00A7130C">
        <w:t>podílet na str</w:t>
      </w:r>
      <w:r w:rsidR="00807156">
        <w:t>a</w:t>
      </w:r>
      <w:r w:rsidR="00A7130C">
        <w:t xml:space="preserve">tegickém směřování </w:t>
      </w:r>
      <w:r w:rsidR="00807156">
        <w:t>společnosti a</w:t>
      </w:r>
      <w:r w:rsidR="28C52D59">
        <w:t xml:space="preserve"> bude</w:t>
      </w:r>
      <w:r w:rsidR="00807156">
        <w:t xml:space="preserve"> </w:t>
      </w:r>
      <w:r w:rsidR="00030B7B">
        <w:t xml:space="preserve">pokračovat </w:t>
      </w:r>
      <w:r w:rsidR="00030B7B" w:rsidRPr="333E2570">
        <w:rPr>
          <w:rStyle w:val="normaltextrun"/>
          <w:shd w:val="clear" w:color="auto" w:fill="FFFFFF"/>
        </w:rPr>
        <w:t>v evangelizaci nových</w:t>
      </w:r>
      <w:r w:rsidR="00807156" w:rsidRPr="333E2570">
        <w:rPr>
          <w:rStyle w:val="normaltextrun"/>
          <w:shd w:val="clear" w:color="auto" w:fill="FFFFFF"/>
        </w:rPr>
        <w:t xml:space="preserve"> trendů</w:t>
      </w:r>
      <w:r w:rsidR="00030B7B" w:rsidRPr="333E2570">
        <w:rPr>
          <w:rStyle w:val="normaltextrun"/>
          <w:shd w:val="clear" w:color="auto" w:fill="FFFFFF"/>
        </w:rPr>
        <w:t>.</w:t>
      </w:r>
    </w:p>
    <w:p w14:paraId="57C64A9C" w14:textId="63999FF0" w:rsidR="00277FB5" w:rsidRDefault="00807156" w:rsidP="00DF7124">
      <w:r>
        <w:t>„</w:t>
      </w:r>
      <w:r w:rsidRPr="333E2570">
        <w:rPr>
          <w:i/>
          <w:iCs/>
        </w:rPr>
        <w:t xml:space="preserve">Věřím, že AI je </w:t>
      </w:r>
      <w:r w:rsidR="1132AA51" w:rsidRPr="333E2570">
        <w:rPr>
          <w:i/>
          <w:iCs/>
        </w:rPr>
        <w:t xml:space="preserve">aktuálně </w:t>
      </w:r>
      <w:r w:rsidRPr="333E2570">
        <w:rPr>
          <w:i/>
          <w:iCs/>
        </w:rPr>
        <w:t xml:space="preserve">největší příležitostí, která před námi stojí. Díky ní mají nejen české firmy obrovský potenciál skokově zvýšit produktivitu a zvýšit svoji konkurenceschopnost. A to nejen u nás, ale v globálním měřítku. Díky spojení ze </w:t>
      </w:r>
      <w:proofErr w:type="spellStart"/>
      <w:r w:rsidRPr="333E2570">
        <w:rPr>
          <w:i/>
          <w:iCs/>
        </w:rPr>
        <w:t>Seyforem</w:t>
      </w:r>
      <w:proofErr w:type="spellEnd"/>
      <w:r w:rsidRPr="333E2570">
        <w:rPr>
          <w:i/>
          <w:iCs/>
        </w:rPr>
        <w:t xml:space="preserve"> budeme moci dostat na trh produkt, který nám umožní pomoci tisícům firem a stovkám tisíc pracovníků, aby tuto příležitost dokázal</w:t>
      </w:r>
      <w:r w:rsidR="00DF028B" w:rsidRPr="333E2570">
        <w:rPr>
          <w:i/>
          <w:iCs/>
        </w:rPr>
        <w:t>y</w:t>
      </w:r>
      <w:r w:rsidRPr="333E2570">
        <w:rPr>
          <w:i/>
          <w:iCs/>
        </w:rPr>
        <w:t xml:space="preserve"> využít na maximum</w:t>
      </w:r>
      <w:r>
        <w:t xml:space="preserve">,“ dodává </w:t>
      </w:r>
      <w:r w:rsidRPr="333E2570">
        <w:rPr>
          <w:b/>
          <w:bCs/>
        </w:rPr>
        <w:t xml:space="preserve">Filip </w:t>
      </w:r>
      <w:proofErr w:type="spellStart"/>
      <w:r w:rsidRPr="333E2570">
        <w:rPr>
          <w:b/>
          <w:bCs/>
        </w:rPr>
        <w:t>Dřímalka</w:t>
      </w:r>
      <w:proofErr w:type="spellEnd"/>
      <w:r w:rsidRPr="333E2570">
        <w:rPr>
          <w:b/>
          <w:bCs/>
        </w:rPr>
        <w:t xml:space="preserve">, zakladatel společnosti </w:t>
      </w:r>
      <w:proofErr w:type="spellStart"/>
      <w:r w:rsidRPr="333E2570">
        <w:rPr>
          <w:b/>
          <w:bCs/>
        </w:rPr>
        <w:t>Digitask</w:t>
      </w:r>
      <w:proofErr w:type="spellEnd"/>
      <w:r>
        <w:t>.</w:t>
      </w:r>
    </w:p>
    <w:p w14:paraId="3FACD8E7" w14:textId="6243574B" w:rsidR="0045349B" w:rsidRDefault="009555F6" w:rsidP="009C201B">
      <w:pPr>
        <w:rPr>
          <w:color w:val="000000"/>
        </w:rPr>
      </w:pPr>
      <w:r>
        <w:t xml:space="preserve">Integrace unikátních znalostí a expertízy </w:t>
      </w:r>
      <w:proofErr w:type="spellStart"/>
      <w:r w:rsidR="009740DE">
        <w:t>Digitasku</w:t>
      </w:r>
      <w:proofErr w:type="spellEnd"/>
      <w:r w:rsidR="009740DE">
        <w:t xml:space="preserve"> </w:t>
      </w:r>
      <w:r>
        <w:t xml:space="preserve">v oblasti umělé inteligence </w:t>
      </w:r>
      <w:r w:rsidR="00BF1ABA">
        <w:t xml:space="preserve">umožní </w:t>
      </w:r>
      <w:proofErr w:type="spellStart"/>
      <w:r w:rsidR="008F3FDB">
        <w:t>Seyforu</w:t>
      </w:r>
      <w:proofErr w:type="spellEnd"/>
      <w:r w:rsidR="008F3FDB">
        <w:t xml:space="preserve"> </w:t>
      </w:r>
      <w:r w:rsidR="00FE2FFF">
        <w:t>roz</w:t>
      </w:r>
      <w:r w:rsidR="00A448CC">
        <w:t xml:space="preserve">šiřovat </w:t>
      </w:r>
      <w:r w:rsidR="00912794">
        <w:t xml:space="preserve">kompetence v oblasti AI a vyvíjet </w:t>
      </w:r>
      <w:r>
        <w:t xml:space="preserve">pokročilé a na míru šité AI řešení. </w:t>
      </w:r>
      <w:r w:rsidR="00912794">
        <w:t xml:space="preserve">Díky tomu budou moci stávající </w:t>
      </w:r>
      <w:r w:rsidR="006766CA">
        <w:t xml:space="preserve">i noví </w:t>
      </w:r>
      <w:r w:rsidR="00912794">
        <w:t xml:space="preserve">zákazníci </w:t>
      </w:r>
      <w:r w:rsidR="006766CA">
        <w:t xml:space="preserve">obou </w:t>
      </w:r>
      <w:r w:rsidR="00023A14">
        <w:t xml:space="preserve">společností </w:t>
      </w:r>
      <w:r w:rsidR="007733C7">
        <w:t>lépe řešit například</w:t>
      </w:r>
      <w:r w:rsidR="000E18B8">
        <w:t xml:space="preserve"> o</w:t>
      </w:r>
      <w:r w:rsidR="00A02552">
        <w:t>ptimalizac</w:t>
      </w:r>
      <w:r w:rsidR="007733C7">
        <w:t>i</w:t>
      </w:r>
      <w:r w:rsidR="00A02552">
        <w:t xml:space="preserve"> procesů, zvyšování produktivity </w:t>
      </w:r>
      <w:r w:rsidR="007733C7">
        <w:t>nebo</w:t>
      </w:r>
      <w:r w:rsidR="00A02552">
        <w:t xml:space="preserve"> inovace služeb.</w:t>
      </w:r>
      <w:r w:rsidR="00624B99">
        <w:t xml:space="preserve"> </w:t>
      </w:r>
      <w:r w:rsidR="00091F04">
        <w:t>Nové možnosti</w:t>
      </w:r>
      <w:r w:rsidR="003C5C9C">
        <w:t xml:space="preserve"> AI řešení na míru </w:t>
      </w:r>
      <w:r w:rsidR="00091F04">
        <w:t xml:space="preserve">nabídne </w:t>
      </w:r>
      <w:r w:rsidR="007363A5">
        <w:t xml:space="preserve">kooperace </w:t>
      </w:r>
      <w:proofErr w:type="spellStart"/>
      <w:r w:rsidR="00CC6533">
        <w:t>Seyforu</w:t>
      </w:r>
      <w:proofErr w:type="spellEnd"/>
      <w:r w:rsidR="00CC6533">
        <w:t xml:space="preserve"> a </w:t>
      </w:r>
      <w:proofErr w:type="spellStart"/>
      <w:r w:rsidR="00CC6533">
        <w:t>Digitasku</w:t>
      </w:r>
      <w:proofErr w:type="spellEnd"/>
      <w:r w:rsidR="00CC6533">
        <w:t xml:space="preserve"> </w:t>
      </w:r>
      <w:r w:rsidR="005B236F">
        <w:t>fir</w:t>
      </w:r>
      <w:r w:rsidR="007363A5">
        <w:t xml:space="preserve">mám </w:t>
      </w:r>
      <w:r w:rsidR="005B236F">
        <w:t xml:space="preserve">ze široké škály odvětví, včetně financí, zdravotnictví, výroby </w:t>
      </w:r>
      <w:r w:rsidR="00CC6533">
        <w:t>či</w:t>
      </w:r>
      <w:r w:rsidR="005B236F">
        <w:t xml:space="preserve"> retailu</w:t>
      </w:r>
      <w:r w:rsidR="00386FC7">
        <w:t xml:space="preserve">, a to ve všech 38 zemích, kde </w:t>
      </w:r>
      <w:proofErr w:type="spellStart"/>
      <w:r w:rsidR="00386FC7">
        <w:t>Seyfor</w:t>
      </w:r>
      <w:proofErr w:type="spellEnd"/>
      <w:r w:rsidR="00386FC7">
        <w:t xml:space="preserve"> působí.</w:t>
      </w:r>
    </w:p>
    <w:p w14:paraId="1B98E3E6" w14:textId="0A9F398E" w:rsidR="0045349B" w:rsidRDefault="0045349B" w:rsidP="005C193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2F228315" w14:textId="77777777" w:rsidR="00BC3149" w:rsidRDefault="00302CC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Arial" w:eastAsia="Arial" w:hAnsi="Arial" w:cs="Arial"/>
        </w:rPr>
      </w:pPr>
      <w:r w:rsidRPr="333E2570">
        <w:rPr>
          <w:rFonts w:ascii="Arial" w:eastAsia="Arial" w:hAnsi="Arial" w:cs="Arial"/>
        </w:rPr>
        <w:t>---</w:t>
      </w:r>
    </w:p>
    <w:p w14:paraId="3A15B99E" w14:textId="067CCC92" w:rsidR="333E2570" w:rsidRDefault="333E2570" w:rsidP="333E2570">
      <w:pPr>
        <w:shd w:val="clear" w:color="auto" w:fill="FFFFFF" w:themeFill="background1"/>
        <w:spacing w:after="0" w:line="240" w:lineRule="auto"/>
        <w:jc w:val="both"/>
        <w:rPr>
          <w:rFonts w:ascii="Arial" w:eastAsia="Arial" w:hAnsi="Arial" w:cs="Arial"/>
          <w:b/>
          <w:bCs/>
          <w:sz w:val="18"/>
          <w:szCs w:val="18"/>
        </w:rPr>
      </w:pPr>
    </w:p>
    <w:p w14:paraId="46DAB1DF" w14:textId="4CC2E56F" w:rsidR="333E2570" w:rsidRDefault="333E2570" w:rsidP="333E2570">
      <w:pPr>
        <w:shd w:val="clear" w:color="auto" w:fill="FFFFFF" w:themeFill="background1"/>
        <w:spacing w:after="0" w:line="240" w:lineRule="auto"/>
        <w:jc w:val="both"/>
        <w:rPr>
          <w:rFonts w:ascii="Arial" w:eastAsia="Arial" w:hAnsi="Arial" w:cs="Arial"/>
          <w:b/>
          <w:bCs/>
          <w:sz w:val="18"/>
          <w:szCs w:val="18"/>
        </w:rPr>
      </w:pPr>
    </w:p>
    <w:p w14:paraId="2928F1E2" w14:textId="77777777" w:rsidR="00BC3149" w:rsidRDefault="00302CCD">
      <w:pPr>
        <w:shd w:val="clear" w:color="auto" w:fill="FFFFFF"/>
        <w:spacing w:after="0" w:line="240" w:lineRule="auto"/>
        <w:jc w:val="both"/>
        <w:rPr>
          <w:rFonts w:ascii="Arial" w:eastAsia="Arial" w:hAnsi="Arial" w:cs="Arial"/>
          <w:b/>
          <w:sz w:val="18"/>
          <w:szCs w:val="18"/>
        </w:rPr>
      </w:pPr>
      <w:r>
        <w:rPr>
          <w:rFonts w:ascii="Arial" w:eastAsia="Arial" w:hAnsi="Arial" w:cs="Arial"/>
          <w:b/>
          <w:sz w:val="18"/>
          <w:szCs w:val="18"/>
        </w:rPr>
        <w:t xml:space="preserve">O společnosti SEYFOR  </w:t>
      </w:r>
    </w:p>
    <w:p w14:paraId="5F252929" w14:textId="44D3571A" w:rsidR="0075455B" w:rsidRDefault="0075455B" w:rsidP="0075455B">
      <w:pPr>
        <w:shd w:val="clear" w:color="auto" w:fill="FFFFFF" w:themeFill="background1"/>
        <w:spacing w:after="0" w:line="240" w:lineRule="auto"/>
        <w:jc w:val="both"/>
        <w:rPr>
          <w:rFonts w:ascii="Arial" w:eastAsia="Arial" w:hAnsi="Arial" w:cs="Arial"/>
          <w:sz w:val="18"/>
          <w:szCs w:val="18"/>
        </w:rPr>
      </w:pPr>
      <w:proofErr w:type="spellStart"/>
      <w:r w:rsidRPr="0075455B">
        <w:rPr>
          <w:rFonts w:ascii="Arial" w:eastAsia="Arial" w:hAnsi="Arial" w:cs="Arial"/>
          <w:sz w:val="18"/>
          <w:szCs w:val="18"/>
        </w:rPr>
        <w:t>Seyfor</w:t>
      </w:r>
      <w:proofErr w:type="spellEnd"/>
      <w:r w:rsidRPr="0075455B">
        <w:rPr>
          <w:rFonts w:ascii="Arial" w:eastAsia="Arial" w:hAnsi="Arial" w:cs="Arial"/>
          <w:sz w:val="18"/>
          <w:szCs w:val="18"/>
        </w:rPr>
        <w:t xml:space="preserve">, a. s. je jedním z velkých evropských dodavatelů ICT řešení. Společnost má přes 1 700 zaměstnanců a obsluhuje zákazníky ve 38 zemích. Dlouhodobě patří k nejrychleji rostoucím IT společnostem v regionu. S obratem přesahujícím 4 miliardy Kč je největším výrobcem účetních, ERP, mzdových a personálních systémů v České republice. Je významným dodavatelem na míru připravovaných IT řešení z oblasti ERP a jejich implementace, </w:t>
      </w:r>
      <w:r w:rsidRPr="0075455B">
        <w:rPr>
          <w:rFonts w:ascii="Arial" w:eastAsia="Arial" w:hAnsi="Arial" w:cs="Arial"/>
          <w:sz w:val="18"/>
          <w:szCs w:val="18"/>
        </w:rPr>
        <w:lastRenderedPageBreak/>
        <w:t xml:space="preserve">CRM, </w:t>
      </w:r>
      <w:proofErr w:type="spellStart"/>
      <w:r w:rsidRPr="0075455B">
        <w:rPr>
          <w:rFonts w:ascii="Arial" w:eastAsia="Arial" w:hAnsi="Arial" w:cs="Arial"/>
          <w:sz w:val="18"/>
          <w:szCs w:val="18"/>
        </w:rPr>
        <w:t>cybersecurity</w:t>
      </w:r>
      <w:proofErr w:type="spellEnd"/>
      <w:r w:rsidRPr="0075455B">
        <w:rPr>
          <w:rFonts w:ascii="Arial" w:eastAsia="Arial" w:hAnsi="Arial" w:cs="Arial"/>
          <w:sz w:val="18"/>
          <w:szCs w:val="18"/>
        </w:rPr>
        <w:t>, datové analytiky či podpory adopce cloudových technologií pro velké společnosti a státní správu. Hlavním technologickým partnerem je společnost Microsoft.</w:t>
      </w:r>
      <w:r>
        <w:rPr>
          <w:rFonts w:ascii="Arial" w:eastAsia="Arial" w:hAnsi="Arial" w:cs="Arial"/>
          <w:sz w:val="18"/>
          <w:szCs w:val="18"/>
        </w:rPr>
        <w:t xml:space="preserve"> </w:t>
      </w:r>
      <w:r w:rsidRPr="0075455B">
        <w:rPr>
          <w:rFonts w:ascii="Arial" w:eastAsia="Arial" w:hAnsi="Arial" w:cs="Arial"/>
          <w:sz w:val="18"/>
          <w:szCs w:val="18"/>
        </w:rPr>
        <w:t xml:space="preserve">V posledních letech uskutečnil </w:t>
      </w:r>
      <w:proofErr w:type="spellStart"/>
      <w:r w:rsidRPr="0075455B">
        <w:rPr>
          <w:rFonts w:ascii="Arial" w:eastAsia="Arial" w:hAnsi="Arial" w:cs="Arial"/>
          <w:sz w:val="18"/>
          <w:szCs w:val="18"/>
        </w:rPr>
        <w:t>Seyfor</w:t>
      </w:r>
      <w:proofErr w:type="spellEnd"/>
      <w:r w:rsidRPr="0075455B">
        <w:rPr>
          <w:rFonts w:ascii="Arial" w:eastAsia="Arial" w:hAnsi="Arial" w:cs="Arial"/>
          <w:sz w:val="18"/>
          <w:szCs w:val="18"/>
        </w:rPr>
        <w:t xml:space="preserve"> desítky významných akvizic IT firem v České republice, na Slovensku a na Balkáně. Ovládajícími vlastníky společnosti jsou </w:t>
      </w:r>
      <w:proofErr w:type="spellStart"/>
      <w:r w:rsidRPr="0075455B">
        <w:rPr>
          <w:rFonts w:ascii="Arial" w:eastAsia="Arial" w:hAnsi="Arial" w:cs="Arial"/>
          <w:sz w:val="18"/>
          <w:szCs w:val="18"/>
        </w:rPr>
        <w:t>private</w:t>
      </w:r>
      <w:proofErr w:type="spellEnd"/>
      <w:r w:rsidRPr="0075455B">
        <w:rPr>
          <w:rFonts w:ascii="Arial" w:eastAsia="Arial" w:hAnsi="Arial" w:cs="Arial"/>
          <w:sz w:val="18"/>
          <w:szCs w:val="18"/>
        </w:rPr>
        <w:t xml:space="preserve"> </w:t>
      </w:r>
      <w:proofErr w:type="spellStart"/>
      <w:r w:rsidRPr="0075455B">
        <w:rPr>
          <w:rFonts w:ascii="Arial" w:eastAsia="Arial" w:hAnsi="Arial" w:cs="Arial"/>
          <w:sz w:val="18"/>
          <w:szCs w:val="18"/>
        </w:rPr>
        <w:t>equity</w:t>
      </w:r>
      <w:proofErr w:type="spellEnd"/>
      <w:r w:rsidRPr="0075455B">
        <w:rPr>
          <w:rFonts w:ascii="Arial" w:eastAsia="Arial" w:hAnsi="Arial" w:cs="Arial"/>
          <w:sz w:val="18"/>
          <w:szCs w:val="18"/>
        </w:rPr>
        <w:t xml:space="preserve"> fond </w:t>
      </w:r>
      <w:proofErr w:type="spellStart"/>
      <w:r w:rsidRPr="0075455B">
        <w:rPr>
          <w:rFonts w:ascii="Arial" w:eastAsia="Arial" w:hAnsi="Arial" w:cs="Arial"/>
          <w:sz w:val="18"/>
          <w:szCs w:val="18"/>
        </w:rPr>
        <w:t>Sandberg</w:t>
      </w:r>
      <w:proofErr w:type="spellEnd"/>
      <w:r w:rsidRPr="0075455B">
        <w:rPr>
          <w:rFonts w:ascii="Arial" w:eastAsia="Arial" w:hAnsi="Arial" w:cs="Arial"/>
          <w:sz w:val="18"/>
          <w:szCs w:val="18"/>
        </w:rPr>
        <w:t xml:space="preserve"> </w:t>
      </w:r>
      <w:proofErr w:type="spellStart"/>
      <w:r w:rsidRPr="0075455B">
        <w:rPr>
          <w:rFonts w:ascii="Arial" w:eastAsia="Arial" w:hAnsi="Arial" w:cs="Arial"/>
          <w:sz w:val="18"/>
          <w:szCs w:val="18"/>
        </w:rPr>
        <w:t>Capital</w:t>
      </w:r>
      <w:proofErr w:type="spellEnd"/>
      <w:r w:rsidRPr="0075455B">
        <w:rPr>
          <w:rFonts w:ascii="Arial" w:eastAsia="Arial" w:hAnsi="Arial" w:cs="Arial"/>
          <w:sz w:val="18"/>
          <w:szCs w:val="18"/>
        </w:rPr>
        <w:t xml:space="preserve"> a český podnikatel Martin Cígler. Firma byla původně založena v roce 1990 jako Cígler Software, v letech 2017–2022 působila pod značkou </w:t>
      </w:r>
      <w:proofErr w:type="spellStart"/>
      <w:r w:rsidRPr="0075455B">
        <w:rPr>
          <w:rFonts w:ascii="Arial" w:eastAsia="Arial" w:hAnsi="Arial" w:cs="Arial"/>
          <w:sz w:val="18"/>
          <w:szCs w:val="18"/>
        </w:rPr>
        <w:t>Solitea</w:t>
      </w:r>
      <w:proofErr w:type="spellEnd"/>
      <w:r w:rsidRPr="0075455B">
        <w:rPr>
          <w:rFonts w:ascii="Arial" w:eastAsia="Arial" w:hAnsi="Arial" w:cs="Arial"/>
          <w:sz w:val="18"/>
          <w:szCs w:val="18"/>
        </w:rPr>
        <w:t xml:space="preserve">. </w:t>
      </w:r>
      <w:r w:rsidR="00391CFF" w:rsidRPr="0075455B">
        <w:rPr>
          <w:rFonts w:ascii="Arial" w:eastAsia="Arial" w:hAnsi="Arial" w:cs="Arial"/>
          <w:sz w:val="18"/>
          <w:szCs w:val="18"/>
        </w:rPr>
        <w:t xml:space="preserve">Některé produkty </w:t>
      </w:r>
      <w:proofErr w:type="spellStart"/>
      <w:r w:rsidR="00391CFF" w:rsidRPr="0075455B">
        <w:rPr>
          <w:rFonts w:ascii="Arial" w:eastAsia="Arial" w:hAnsi="Arial" w:cs="Arial"/>
          <w:sz w:val="18"/>
          <w:szCs w:val="18"/>
        </w:rPr>
        <w:t>Seyforu</w:t>
      </w:r>
      <w:proofErr w:type="spellEnd"/>
      <w:r w:rsidR="00391CFF" w:rsidRPr="0075455B">
        <w:rPr>
          <w:rFonts w:ascii="Arial" w:eastAsia="Arial" w:hAnsi="Arial" w:cs="Arial"/>
          <w:sz w:val="18"/>
          <w:szCs w:val="18"/>
        </w:rPr>
        <w:t xml:space="preserve"> využívají Češi pravidelně, příkladem je služba eRecept nebo nejrozšířenější fakturační systém pro živnostníky a podnikatele </w:t>
      </w:r>
      <w:proofErr w:type="spellStart"/>
      <w:r w:rsidR="00391CFF" w:rsidRPr="0075455B">
        <w:rPr>
          <w:rFonts w:ascii="Arial" w:eastAsia="Arial" w:hAnsi="Arial" w:cs="Arial"/>
          <w:sz w:val="18"/>
          <w:szCs w:val="18"/>
        </w:rPr>
        <w:t>iDoklad</w:t>
      </w:r>
      <w:proofErr w:type="spellEnd"/>
      <w:r w:rsidR="00391CFF" w:rsidRPr="0075455B">
        <w:rPr>
          <w:rFonts w:ascii="Arial" w:eastAsia="Arial" w:hAnsi="Arial" w:cs="Arial"/>
          <w:sz w:val="18"/>
          <w:szCs w:val="18"/>
        </w:rPr>
        <w:t>.</w:t>
      </w:r>
    </w:p>
    <w:p w14:paraId="17D8A911" w14:textId="77777777" w:rsidR="0075455B" w:rsidRDefault="0075455B" w:rsidP="0075455B">
      <w:pPr>
        <w:shd w:val="clear" w:color="auto" w:fill="FFFFFF" w:themeFill="background1"/>
        <w:spacing w:after="0" w:line="240" w:lineRule="auto"/>
        <w:jc w:val="both"/>
        <w:rPr>
          <w:rFonts w:ascii="Arial" w:eastAsia="Arial" w:hAnsi="Arial" w:cs="Arial"/>
          <w:sz w:val="18"/>
          <w:szCs w:val="18"/>
        </w:rPr>
      </w:pPr>
    </w:p>
    <w:p w14:paraId="1D4346F8" w14:textId="391F6EA1" w:rsidR="00BC3149" w:rsidRDefault="00BC3149" w:rsidP="333E2570">
      <w:pPr>
        <w:shd w:val="clear" w:color="auto" w:fill="FFFFFF" w:themeFill="background1"/>
        <w:spacing w:after="0" w:line="240" w:lineRule="auto"/>
        <w:jc w:val="both"/>
        <w:rPr>
          <w:rFonts w:ascii="Arial" w:eastAsia="Arial" w:hAnsi="Arial" w:cs="Arial"/>
          <w:sz w:val="18"/>
          <w:szCs w:val="18"/>
        </w:rPr>
      </w:pPr>
    </w:p>
    <w:p w14:paraId="706DF887" w14:textId="138A66F7" w:rsidR="00BC3149" w:rsidRDefault="5CFC5F93" w:rsidP="333E2570">
      <w:pPr>
        <w:shd w:val="clear" w:color="auto" w:fill="FFFFFF" w:themeFill="background1"/>
        <w:spacing w:after="0" w:line="240" w:lineRule="auto"/>
        <w:jc w:val="both"/>
        <w:rPr>
          <w:rFonts w:ascii="Arial" w:eastAsia="Arial" w:hAnsi="Arial" w:cs="Arial"/>
          <w:sz w:val="18"/>
          <w:szCs w:val="18"/>
        </w:rPr>
      </w:pPr>
      <w:r w:rsidRPr="333E2570">
        <w:rPr>
          <w:rFonts w:ascii="Arial" w:eastAsia="Arial" w:hAnsi="Arial" w:cs="Arial"/>
          <w:b/>
          <w:bCs/>
          <w:sz w:val="18"/>
          <w:szCs w:val="18"/>
        </w:rPr>
        <w:t xml:space="preserve">O společnosti </w:t>
      </w:r>
      <w:proofErr w:type="spellStart"/>
      <w:r w:rsidRPr="333E2570">
        <w:rPr>
          <w:rFonts w:ascii="Arial" w:eastAsia="Arial" w:hAnsi="Arial" w:cs="Arial"/>
          <w:b/>
          <w:bCs/>
          <w:sz w:val="18"/>
          <w:szCs w:val="18"/>
        </w:rPr>
        <w:t>Digitask</w:t>
      </w:r>
      <w:proofErr w:type="spellEnd"/>
      <w:r w:rsidRPr="333E2570">
        <w:rPr>
          <w:rFonts w:ascii="Arial" w:eastAsia="Arial" w:hAnsi="Arial" w:cs="Arial"/>
          <w:sz w:val="18"/>
          <w:szCs w:val="18"/>
        </w:rPr>
        <w:t xml:space="preserve"> </w:t>
      </w:r>
    </w:p>
    <w:p w14:paraId="1BA8EE55" w14:textId="4A9E9EBB" w:rsidR="00BC3149" w:rsidRDefault="35039799" w:rsidP="333E2570">
      <w:pPr>
        <w:shd w:val="clear" w:color="auto" w:fill="FFFFFF" w:themeFill="background1"/>
        <w:spacing w:after="0" w:line="240" w:lineRule="auto"/>
        <w:jc w:val="both"/>
        <w:rPr>
          <w:rFonts w:ascii="Arial" w:eastAsia="Arial" w:hAnsi="Arial" w:cs="Arial"/>
          <w:sz w:val="18"/>
          <w:szCs w:val="18"/>
        </w:rPr>
      </w:pPr>
      <w:proofErr w:type="spellStart"/>
      <w:r w:rsidRPr="333E2570">
        <w:rPr>
          <w:rFonts w:ascii="Arial" w:eastAsia="Arial" w:hAnsi="Arial" w:cs="Arial"/>
          <w:sz w:val="18"/>
          <w:szCs w:val="18"/>
        </w:rPr>
        <w:t>Digitask</w:t>
      </w:r>
      <w:proofErr w:type="spellEnd"/>
      <w:r w:rsidRPr="333E2570">
        <w:rPr>
          <w:rFonts w:ascii="Arial" w:eastAsia="Arial" w:hAnsi="Arial" w:cs="Arial"/>
          <w:sz w:val="18"/>
          <w:szCs w:val="18"/>
        </w:rPr>
        <w:t xml:space="preserve"> je česká startupová společnost specializující se na digitální transformaci firem </w:t>
      </w:r>
      <w:r w:rsidR="76EDA364" w:rsidRPr="333E2570">
        <w:rPr>
          <w:rFonts w:ascii="Arial" w:eastAsia="Arial" w:hAnsi="Arial" w:cs="Arial"/>
          <w:sz w:val="18"/>
          <w:szCs w:val="18"/>
        </w:rPr>
        <w:t xml:space="preserve">s využitím prvků </w:t>
      </w:r>
      <w:r w:rsidRPr="333E2570">
        <w:rPr>
          <w:rFonts w:ascii="Arial" w:eastAsia="Arial" w:hAnsi="Arial" w:cs="Arial"/>
          <w:sz w:val="18"/>
          <w:szCs w:val="18"/>
        </w:rPr>
        <w:t xml:space="preserve">umělé inteligence (AI), automatizace a </w:t>
      </w:r>
      <w:proofErr w:type="spellStart"/>
      <w:r w:rsidRPr="333E2570">
        <w:rPr>
          <w:rFonts w:ascii="Arial" w:eastAsia="Arial" w:hAnsi="Arial" w:cs="Arial"/>
          <w:sz w:val="18"/>
          <w:szCs w:val="18"/>
        </w:rPr>
        <w:t>low-code</w:t>
      </w:r>
      <w:proofErr w:type="spellEnd"/>
      <w:r w:rsidRPr="333E2570">
        <w:rPr>
          <w:rFonts w:ascii="Arial" w:eastAsia="Arial" w:hAnsi="Arial" w:cs="Arial"/>
          <w:sz w:val="18"/>
          <w:szCs w:val="18"/>
        </w:rPr>
        <w:t xml:space="preserve"> platforem. Cílem </w:t>
      </w:r>
      <w:proofErr w:type="spellStart"/>
      <w:r w:rsidRPr="333E2570">
        <w:rPr>
          <w:rFonts w:ascii="Arial" w:eastAsia="Arial" w:hAnsi="Arial" w:cs="Arial"/>
          <w:sz w:val="18"/>
          <w:szCs w:val="18"/>
        </w:rPr>
        <w:t>Digitasku</w:t>
      </w:r>
      <w:proofErr w:type="spellEnd"/>
      <w:r w:rsidRPr="333E2570">
        <w:rPr>
          <w:rFonts w:ascii="Arial" w:eastAsia="Arial" w:hAnsi="Arial" w:cs="Arial"/>
          <w:sz w:val="18"/>
          <w:szCs w:val="18"/>
        </w:rPr>
        <w:t xml:space="preserve"> je </w:t>
      </w:r>
      <w:r w:rsidR="22E2F78C" w:rsidRPr="333E2570">
        <w:rPr>
          <w:rFonts w:ascii="Arial" w:eastAsia="Arial" w:hAnsi="Arial" w:cs="Arial"/>
          <w:sz w:val="18"/>
          <w:szCs w:val="18"/>
        </w:rPr>
        <w:t xml:space="preserve">uvést </w:t>
      </w:r>
      <w:r w:rsidRPr="333E2570">
        <w:rPr>
          <w:rFonts w:ascii="Arial" w:eastAsia="Arial" w:hAnsi="Arial" w:cs="Arial"/>
          <w:sz w:val="18"/>
          <w:szCs w:val="18"/>
        </w:rPr>
        <w:t xml:space="preserve">firmy </w:t>
      </w:r>
      <w:r w:rsidR="0BC4647E" w:rsidRPr="333E2570">
        <w:rPr>
          <w:rFonts w:ascii="Arial" w:eastAsia="Arial" w:hAnsi="Arial" w:cs="Arial"/>
          <w:sz w:val="18"/>
          <w:szCs w:val="18"/>
        </w:rPr>
        <w:t xml:space="preserve">a jejich zaměstnance </w:t>
      </w:r>
      <w:r w:rsidRPr="333E2570">
        <w:rPr>
          <w:rFonts w:ascii="Arial" w:eastAsia="Arial" w:hAnsi="Arial" w:cs="Arial"/>
          <w:sz w:val="18"/>
          <w:szCs w:val="18"/>
        </w:rPr>
        <w:t xml:space="preserve">do </w:t>
      </w:r>
      <w:r w:rsidR="4F396398" w:rsidRPr="333E2570">
        <w:rPr>
          <w:rFonts w:ascii="Arial" w:eastAsia="Arial" w:hAnsi="Arial" w:cs="Arial"/>
          <w:sz w:val="18"/>
          <w:szCs w:val="18"/>
        </w:rPr>
        <w:t>“</w:t>
      </w:r>
      <w:r w:rsidRPr="333E2570">
        <w:rPr>
          <w:rFonts w:ascii="Arial" w:eastAsia="Arial" w:hAnsi="Arial" w:cs="Arial"/>
          <w:sz w:val="18"/>
          <w:szCs w:val="18"/>
        </w:rPr>
        <w:t xml:space="preserve">světa </w:t>
      </w:r>
      <w:proofErr w:type="spellStart"/>
      <w:r w:rsidRPr="333E2570">
        <w:rPr>
          <w:rFonts w:ascii="Arial" w:eastAsia="Arial" w:hAnsi="Arial" w:cs="Arial"/>
          <w:sz w:val="18"/>
          <w:szCs w:val="18"/>
        </w:rPr>
        <w:t>nepráce</w:t>
      </w:r>
      <w:proofErr w:type="spellEnd"/>
      <w:r w:rsidRPr="333E2570">
        <w:rPr>
          <w:rFonts w:ascii="Arial" w:eastAsia="Arial" w:hAnsi="Arial" w:cs="Arial"/>
          <w:sz w:val="18"/>
          <w:szCs w:val="18"/>
        </w:rPr>
        <w:t xml:space="preserve">", kde rutinní úkoly zastávají technologie a lidé se mohou věnovat kreativnější a smysluplnější práci. </w:t>
      </w:r>
      <w:proofErr w:type="spellStart"/>
      <w:r w:rsidRPr="333E2570">
        <w:rPr>
          <w:rFonts w:ascii="Arial" w:eastAsia="Arial" w:hAnsi="Arial" w:cs="Arial"/>
          <w:sz w:val="18"/>
          <w:szCs w:val="18"/>
        </w:rPr>
        <w:t>Digitask</w:t>
      </w:r>
      <w:proofErr w:type="spellEnd"/>
      <w:r w:rsidRPr="333E2570">
        <w:rPr>
          <w:rFonts w:ascii="Arial" w:eastAsia="Arial" w:hAnsi="Arial" w:cs="Arial"/>
          <w:sz w:val="18"/>
          <w:szCs w:val="18"/>
        </w:rPr>
        <w:t xml:space="preserve"> pomáhá firmám s výběrem a zaváděním nástrojů uměl</w:t>
      </w:r>
      <w:r w:rsidR="0E7E64CB" w:rsidRPr="333E2570">
        <w:rPr>
          <w:rFonts w:ascii="Arial" w:eastAsia="Arial" w:hAnsi="Arial" w:cs="Arial"/>
          <w:sz w:val="18"/>
          <w:szCs w:val="18"/>
        </w:rPr>
        <w:t>é</w:t>
      </w:r>
      <w:r w:rsidRPr="333E2570">
        <w:rPr>
          <w:rFonts w:ascii="Arial" w:eastAsia="Arial" w:hAnsi="Arial" w:cs="Arial"/>
          <w:sz w:val="18"/>
          <w:szCs w:val="18"/>
        </w:rPr>
        <w:t xml:space="preserve"> inteligenc</w:t>
      </w:r>
      <w:r w:rsidR="23DCDD2C" w:rsidRPr="333E2570">
        <w:rPr>
          <w:rFonts w:ascii="Arial" w:eastAsia="Arial" w:hAnsi="Arial" w:cs="Arial"/>
          <w:sz w:val="18"/>
          <w:szCs w:val="18"/>
        </w:rPr>
        <w:t>e</w:t>
      </w:r>
      <w:r w:rsidRPr="333E2570">
        <w:rPr>
          <w:rFonts w:ascii="Arial" w:eastAsia="Arial" w:hAnsi="Arial" w:cs="Arial"/>
          <w:sz w:val="18"/>
          <w:szCs w:val="18"/>
        </w:rPr>
        <w:t xml:space="preserve">. Organizuje AI </w:t>
      </w:r>
      <w:proofErr w:type="spellStart"/>
      <w:r w:rsidRPr="333E2570">
        <w:rPr>
          <w:rFonts w:ascii="Arial" w:eastAsia="Arial" w:hAnsi="Arial" w:cs="Arial"/>
          <w:sz w:val="18"/>
          <w:szCs w:val="18"/>
        </w:rPr>
        <w:t>hackathony</w:t>
      </w:r>
      <w:proofErr w:type="spellEnd"/>
      <w:r w:rsidRPr="333E2570">
        <w:rPr>
          <w:rFonts w:ascii="Arial" w:eastAsia="Arial" w:hAnsi="Arial" w:cs="Arial"/>
          <w:sz w:val="18"/>
          <w:szCs w:val="18"/>
        </w:rPr>
        <w:t xml:space="preserve"> a další akce na podporu </w:t>
      </w:r>
      <w:r w:rsidR="7A19D209" w:rsidRPr="333E2570">
        <w:rPr>
          <w:rFonts w:ascii="Arial" w:eastAsia="Arial" w:hAnsi="Arial" w:cs="Arial"/>
          <w:sz w:val="18"/>
          <w:szCs w:val="18"/>
        </w:rPr>
        <w:t xml:space="preserve">hledání nejefektivnějších cest využití </w:t>
      </w:r>
      <w:r w:rsidRPr="333E2570">
        <w:rPr>
          <w:rFonts w:ascii="Arial" w:eastAsia="Arial" w:hAnsi="Arial" w:cs="Arial"/>
          <w:sz w:val="18"/>
          <w:szCs w:val="18"/>
        </w:rPr>
        <w:t>AI ve firmách. Společnost také vyvíjí prvního virtuálního konzultanta, který po</w:t>
      </w:r>
      <w:r w:rsidR="65B53F48" w:rsidRPr="333E2570">
        <w:rPr>
          <w:rFonts w:ascii="Arial" w:eastAsia="Arial" w:hAnsi="Arial" w:cs="Arial"/>
          <w:sz w:val="18"/>
          <w:szCs w:val="18"/>
        </w:rPr>
        <w:t>máhá</w:t>
      </w:r>
      <w:r w:rsidRPr="333E2570">
        <w:rPr>
          <w:rFonts w:ascii="Arial" w:eastAsia="Arial" w:hAnsi="Arial" w:cs="Arial"/>
          <w:sz w:val="18"/>
          <w:szCs w:val="18"/>
        </w:rPr>
        <w:t xml:space="preserve"> pracovník</w:t>
      </w:r>
      <w:r w:rsidR="540DCE88" w:rsidRPr="333E2570">
        <w:rPr>
          <w:rFonts w:ascii="Arial" w:eastAsia="Arial" w:hAnsi="Arial" w:cs="Arial"/>
          <w:sz w:val="18"/>
          <w:szCs w:val="18"/>
        </w:rPr>
        <w:t>ům</w:t>
      </w:r>
      <w:r w:rsidRPr="333E2570">
        <w:rPr>
          <w:rFonts w:ascii="Arial" w:eastAsia="Arial" w:hAnsi="Arial" w:cs="Arial"/>
          <w:sz w:val="18"/>
          <w:szCs w:val="18"/>
        </w:rPr>
        <w:t xml:space="preserve">, kteří chtějí využít AI pro zjednodušení, zlepšení či škálování své práce. Mezi klienty </w:t>
      </w:r>
      <w:proofErr w:type="spellStart"/>
      <w:r w:rsidRPr="333E2570">
        <w:rPr>
          <w:rFonts w:ascii="Arial" w:eastAsia="Arial" w:hAnsi="Arial" w:cs="Arial"/>
          <w:sz w:val="18"/>
          <w:szCs w:val="18"/>
        </w:rPr>
        <w:t>Digitasku</w:t>
      </w:r>
      <w:proofErr w:type="spellEnd"/>
      <w:r w:rsidRPr="333E2570">
        <w:rPr>
          <w:rFonts w:ascii="Arial" w:eastAsia="Arial" w:hAnsi="Arial" w:cs="Arial"/>
          <w:sz w:val="18"/>
          <w:szCs w:val="18"/>
        </w:rPr>
        <w:t xml:space="preserve"> patří desítky významných českých organizací, bank, advokátních kanceláří i technologických firem. Firmu založil Filip </w:t>
      </w:r>
      <w:proofErr w:type="spellStart"/>
      <w:r w:rsidRPr="333E2570">
        <w:rPr>
          <w:rFonts w:ascii="Arial" w:eastAsia="Arial" w:hAnsi="Arial" w:cs="Arial"/>
          <w:sz w:val="18"/>
          <w:szCs w:val="18"/>
        </w:rPr>
        <w:t>Dřímalka</w:t>
      </w:r>
      <w:proofErr w:type="spellEnd"/>
      <w:r w:rsidRPr="333E2570">
        <w:rPr>
          <w:rFonts w:ascii="Arial" w:eastAsia="Arial" w:hAnsi="Arial" w:cs="Arial"/>
          <w:sz w:val="18"/>
          <w:szCs w:val="18"/>
        </w:rPr>
        <w:t>, známý propagátor digitálních inovací, který stojí za řadou projektů na podporu digitálních dovedností a je autorem několika knih z oblasti digitální transformace.</w:t>
      </w:r>
    </w:p>
    <w:p w14:paraId="40665143" w14:textId="7FACCB78" w:rsidR="00BC3149" w:rsidRDefault="00BC3149" w:rsidP="333E2570">
      <w:pPr>
        <w:shd w:val="clear" w:color="auto" w:fill="FFFFFF" w:themeFill="background1"/>
        <w:spacing w:after="0" w:line="240" w:lineRule="auto"/>
        <w:jc w:val="both"/>
        <w:rPr>
          <w:rFonts w:ascii="Arial" w:eastAsia="Arial" w:hAnsi="Arial" w:cs="Arial"/>
          <w:sz w:val="18"/>
          <w:szCs w:val="18"/>
        </w:rPr>
      </w:pPr>
    </w:p>
    <w:sectPr w:rsidR="00BC3149">
      <w:headerReference w:type="default" r:id="rId11"/>
      <w:footerReference w:type="even" r:id="rId12"/>
      <w:footerReference w:type="first" r:id="rId13"/>
      <w:pgSz w:w="11906" w:h="16838"/>
      <w:pgMar w:top="1135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D5B70E5" w14:textId="77777777" w:rsidR="009462F7" w:rsidRDefault="009462F7">
      <w:pPr>
        <w:spacing w:after="0" w:line="240" w:lineRule="auto"/>
      </w:pPr>
      <w:r>
        <w:separator/>
      </w:r>
    </w:p>
  </w:endnote>
  <w:endnote w:type="continuationSeparator" w:id="0">
    <w:p w14:paraId="3B04C875" w14:textId="77777777" w:rsidR="009462F7" w:rsidRDefault="009462F7">
      <w:pPr>
        <w:spacing w:after="0" w:line="240" w:lineRule="auto"/>
      </w:pPr>
      <w:r>
        <w:continuationSeparator/>
      </w:r>
    </w:p>
  </w:endnote>
  <w:endnote w:type="continuationNotice" w:id="1">
    <w:p w14:paraId="0CA8B433" w14:textId="77777777" w:rsidR="009462F7" w:rsidRDefault="009462F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1E6E48" w14:textId="6F3F3E04" w:rsidR="00BC3149" w:rsidRDefault="007A534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</w:rPr>
      <mc:AlternateContent>
        <mc:Choice Requires="wps">
          <w:drawing>
            <wp:anchor distT="0" distB="0" distL="0" distR="0" simplePos="0" relativeHeight="251658246" behindDoc="0" locked="0" layoutInCell="1" allowOverlap="1" wp14:anchorId="683B140A" wp14:editId="1DA000E9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3175" b="0"/>
              <wp:wrapNone/>
              <wp:docPr id="2" name="Textové pole 2" descr="Seyfor: Non-public / Neveřej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8538A75" w14:textId="07F358BD" w:rsidR="007A5346" w:rsidRPr="00494B85" w:rsidRDefault="007A5346" w:rsidP="00B03689">
                          <w:pPr>
                            <w:spacing w:after="0"/>
                            <w:rPr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494B85">
                            <w:rPr>
                              <w:noProof/>
                              <w:color w:val="000000"/>
                              <w:sz w:val="20"/>
                              <w:szCs w:val="20"/>
                            </w:rPr>
                            <w:t>Seyfor: Non-public / Neveřejné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clsh="http://schemas.microsoft.com/office/drawing/2020/classificationShape" xmlns:a="http://schemas.openxmlformats.org/drawingml/2006/main">
          <w:pict>
            <v:shapetype id="_x0000_t202" coordsize="21600,21600" o:spt="202" path="m,l,21600r21600,l21600,xe" w14:anchorId="683B140A">
              <v:stroke joinstyle="miter"/>
              <v:path gradientshapeok="t" o:connecttype="rect"/>
            </v:shapetype>
            <v:shape id="Textové pole 2" style="position:absolute;margin-left:0;margin-top:0;width:34.95pt;height:34.95pt;z-index:251658246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alt="Seyfor: Non-public / Neveřejné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87LCwIAABo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">
              <v:textbox style="mso-fit-shape-to-text:t" inset="20pt,0,0,15pt">
                <w:txbxContent>
                  <w:p w:rsidRPr="00494B85" w:rsidR="007A5346" w:rsidP="00B03689" w:rsidRDefault="007A5346" w14:paraId="08538A75" w14:textId="07F358BD">
                    <w:pPr>
                      <w:spacing w:after="0"/>
                      <w:rPr>
                        <w:noProof/>
                        <w:color w:val="000000"/>
                        <w:sz w:val="20"/>
                        <w:szCs w:val="20"/>
                      </w:rPr>
                    </w:pPr>
                    <w:r w:rsidRPr="00494B85">
                      <w:rPr>
                        <w:noProof/>
                        <w:color w:val="000000"/>
                        <w:sz w:val="20"/>
                        <w:szCs w:val="20"/>
                      </w:rPr>
                      <w:t>Seyfor: Non-public / Neveřejné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302CCD"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hidden="0" allowOverlap="1" wp14:anchorId="39D44432" wp14:editId="1F490AA8">
              <wp:simplePos x="0" y="0"/>
              <wp:positionH relativeFrom="column">
                <wp:posOffset>-901699</wp:posOffset>
              </wp:positionH>
              <wp:positionV relativeFrom="paragraph">
                <wp:posOffset>0</wp:posOffset>
              </wp:positionV>
              <wp:extent cx="472440" cy="472440"/>
              <wp:effectExtent l="0" t="0" r="0" b="0"/>
              <wp:wrapNone/>
              <wp:docPr id="1759037433" name="Obdélník 1759037433" descr="Seyfor: Non-public / Neveřejné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124068" y="3558068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DB3294C" w14:textId="77777777" w:rsidR="00BC3149" w:rsidRDefault="00302CCD">
                          <w:pPr>
                            <w:spacing w:after="0" w:line="258" w:lineRule="auto"/>
                            <w:textDirection w:val="btLr"/>
                          </w:pPr>
                          <w:r>
                            <w:rPr>
                              <w:color w:val="000000"/>
                              <w:sz w:val="20"/>
                            </w:rPr>
                            <w:t>Seyfor: Non-public / Neveřejné</w:t>
                          </w:r>
                        </w:p>
                      </w:txbxContent>
                    </wps:txbx>
                    <wps:bodyPr spcFirstLastPara="1" wrap="square" lIns="254000" tIns="0" rIns="0" bIns="190500" anchor="b" anchorCtr="0">
                      <a:noAutofit/>
                    </wps:bodyPr>
                  </wps:wsp>
                </a:graphicData>
              </a:graphic>
            </wp:anchor>
          </w:drawing>
        </mc:Choice>
        <mc:Fallback xmlns:aclsh="http://schemas.microsoft.com/office/drawing/2020/classificationShape" xmlns:a="http://schemas.openxmlformats.org/drawingml/2006/main">
          <w:pict>
            <v:rect id="Obdélník 1759037433" style="position:absolute;margin-left:-71pt;margin-top:0;width:37.2pt;height:37.2pt;z-index:25165824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bottom" alt="Seyfor: Non-public / Neveřejné" o:spid="_x0000_s1027" filled="f" stroked="f" w14:anchorId="39D444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">
              <v:textbox inset="20pt,0,0,15pt">
                <w:txbxContent>
                  <w:p w:rsidR="00BC3149" w:rsidRDefault="00302CCD" w14:paraId="5DB3294C" w14:textId="77777777">
                    <w:pPr>
                      <w:spacing w:after="0" w:line="258" w:lineRule="auto"/>
                      <w:textDirection w:val="btLr"/>
                    </w:pPr>
                    <w:r>
                      <w:rPr>
                        <w:color w:val="000000"/>
                        <w:sz w:val="20"/>
                      </w:rPr>
                      <w:t>Seyfor: Non-public / Neveřejné</w:t>
                    </w:r>
                  </w:p>
                </w:txbxContent>
              </v:textbox>
            </v:rect>
          </w:pict>
        </mc:Fallback>
      </mc:AlternateContent>
    </w:r>
    <w:r w:rsidR="00302CCD"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hidden="0" allowOverlap="1" wp14:anchorId="502A965D" wp14:editId="0CD744A1">
              <wp:simplePos x="0" y="0"/>
              <wp:positionH relativeFrom="column">
                <wp:posOffset>-901699</wp:posOffset>
              </wp:positionH>
              <wp:positionV relativeFrom="paragraph">
                <wp:posOffset>0</wp:posOffset>
              </wp:positionV>
              <wp:extent cx="453390" cy="453390"/>
              <wp:effectExtent l="0" t="0" r="0" b="0"/>
              <wp:wrapNone/>
              <wp:docPr id="1759037432" name="Obdélník 1759037432" descr="Seyfor: Non-public / Neveřejné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124068" y="3558068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E0F17B9" w14:textId="77777777" w:rsidR="00BC3149" w:rsidRDefault="00302CCD">
                          <w:pPr>
                            <w:spacing w:after="0" w:line="258" w:lineRule="auto"/>
                            <w:textDirection w:val="btLr"/>
                          </w:pPr>
                          <w:r>
                            <w:rPr>
                              <w:color w:val="000000"/>
                              <w:sz w:val="20"/>
                            </w:rPr>
                            <w:t>Seyfor: Non-public / Neveřejné</w:t>
                          </w:r>
                        </w:p>
                      </w:txbxContent>
                    </wps:txbx>
                    <wps:bodyPr spcFirstLastPara="1" wrap="square" lIns="254000" tIns="0" rIns="0" bIns="190500" anchor="b" anchorCtr="0">
                      <a:noAutofit/>
                    </wps:bodyPr>
                  </wps:wsp>
                </a:graphicData>
              </a:graphic>
            </wp:anchor>
          </w:drawing>
        </mc:Choice>
        <mc:Fallback xmlns:aclsh="http://schemas.microsoft.com/office/drawing/2020/classificationShape" xmlns:a="http://schemas.openxmlformats.org/drawingml/2006/main">
          <w:pict>
            <v:rect id="Obdélník 1759037432" style="position:absolute;margin-left:-71pt;margin-top:0;width:35.7pt;height:35.7pt;z-index:251658243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bottom" alt="Seyfor: Non-public / Neveřejné" o:spid="_x0000_s1028" filled="f" stroked="f" w14:anchorId="502A965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">
              <v:textbox inset="20pt,0,0,15pt">
                <w:txbxContent>
                  <w:p w:rsidR="00BC3149" w:rsidRDefault="00302CCD" w14:paraId="7E0F17B9" w14:textId="77777777">
                    <w:pPr>
                      <w:spacing w:after="0" w:line="258" w:lineRule="auto"/>
                      <w:textDirection w:val="btLr"/>
                    </w:pPr>
                    <w:r>
                      <w:rPr>
                        <w:color w:val="000000"/>
                        <w:sz w:val="20"/>
                      </w:rPr>
                      <w:t>Seyfor: Non-public / Neveřejné</w:t>
                    </w:r>
                  </w:p>
                </w:txbxContent>
              </v:textbox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474DB3" w14:textId="59DA58A4" w:rsidR="00BC3149" w:rsidRDefault="007A534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</w:rPr>
      <mc:AlternateContent>
        <mc:Choice Requires="wps">
          <w:drawing>
            <wp:anchor distT="0" distB="0" distL="0" distR="0" simplePos="0" relativeHeight="251658245" behindDoc="0" locked="0" layoutInCell="1" allowOverlap="1" wp14:anchorId="2887729B" wp14:editId="1F7DD67D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3175" b="0"/>
              <wp:wrapNone/>
              <wp:docPr id="1" name="Textové pole 1" descr="Seyfor: Non-public / Neveřej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7B5F274" w14:textId="2A2318DE" w:rsidR="007A5346" w:rsidRPr="00B03689" w:rsidRDefault="007A5346" w:rsidP="00DF7124">
                          <w:pPr>
                            <w:spacing w:after="0"/>
                            <w:rPr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B03689">
                            <w:rPr>
                              <w:noProof/>
                              <w:color w:val="000000"/>
                              <w:sz w:val="20"/>
                              <w:szCs w:val="20"/>
                            </w:rPr>
                            <w:t>Seyfor: Non-public / Neveřejné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clsh="http://schemas.microsoft.com/office/drawing/2020/classificationShape" xmlns:a="http://schemas.openxmlformats.org/drawingml/2006/main">
          <w:pict>
            <v:shapetype id="_x0000_t202" coordsize="21600,21600" o:spt="202" path="m,l,21600r21600,l21600,xe" w14:anchorId="2887729B">
              <v:stroke joinstyle="miter"/>
              <v:path gradientshapeok="t" o:connecttype="rect"/>
            </v:shapetype>
            <v:shape id="Textové pole 1" style="position:absolute;margin-left:0;margin-top:0;width:34.95pt;height:34.95pt;z-index:251658245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alt="Seyfor: Non-public / Neveřejné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">
              <v:textbox style="mso-fit-shape-to-text:t" inset="20pt,0,0,15pt">
                <w:txbxContent>
                  <w:p w:rsidRPr="00B03689" w:rsidR="007A5346" w:rsidP="00DF7124" w:rsidRDefault="007A5346" w14:paraId="47B5F274" w14:textId="2A2318DE">
                    <w:pPr>
                      <w:spacing w:after="0"/>
                      <w:rPr>
                        <w:noProof/>
                        <w:color w:val="000000"/>
                        <w:sz w:val="20"/>
                        <w:szCs w:val="20"/>
                      </w:rPr>
                    </w:pPr>
                    <w:r w:rsidRPr="00B03689">
                      <w:rPr>
                        <w:noProof/>
                        <w:color w:val="000000"/>
                        <w:sz w:val="20"/>
                        <w:szCs w:val="20"/>
                      </w:rPr>
                      <w:t>Seyfor: Non-public / Neveřejné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302CCD"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hidden="0" allowOverlap="1" wp14:anchorId="58084FDF" wp14:editId="51ED00D7">
              <wp:simplePos x="0" y="0"/>
              <wp:positionH relativeFrom="column">
                <wp:posOffset>-901699</wp:posOffset>
              </wp:positionH>
              <wp:positionV relativeFrom="paragraph">
                <wp:posOffset>0</wp:posOffset>
              </wp:positionV>
              <wp:extent cx="472440" cy="472440"/>
              <wp:effectExtent l="0" t="0" r="0" b="0"/>
              <wp:wrapNone/>
              <wp:docPr id="1759037430" name="Obdélník 1759037430" descr="Seyfor: Non-public / Neveřejné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124068" y="3558068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935D723" w14:textId="77777777" w:rsidR="00BC3149" w:rsidRDefault="00302CCD">
                          <w:pPr>
                            <w:spacing w:after="0" w:line="258" w:lineRule="auto"/>
                            <w:textDirection w:val="btLr"/>
                          </w:pPr>
                          <w:r>
                            <w:rPr>
                              <w:color w:val="000000"/>
                              <w:sz w:val="20"/>
                            </w:rPr>
                            <w:t>Seyfor: Non-public / Neveřejné</w:t>
                          </w:r>
                        </w:p>
                      </w:txbxContent>
                    </wps:txbx>
                    <wps:bodyPr spcFirstLastPara="1" wrap="square" lIns="254000" tIns="0" rIns="0" bIns="190500" anchor="b" anchorCtr="0">
                      <a:noAutofit/>
                    </wps:bodyPr>
                  </wps:wsp>
                </a:graphicData>
              </a:graphic>
            </wp:anchor>
          </w:drawing>
        </mc:Choice>
        <mc:Fallback xmlns:aclsh="http://schemas.microsoft.com/office/drawing/2020/classificationShape" xmlns:a="http://schemas.openxmlformats.org/drawingml/2006/main">
          <w:pict>
            <v:rect id="Obdélník 1759037430" style="position:absolute;margin-left:-71pt;margin-top:0;width:37.2pt;height:37.2pt;z-index:25165824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bottom" alt="Seyfor: Non-public / Neveřejné" o:spid="_x0000_s1030" filled="f" stroked="f" w14:anchorId="58084FD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">
              <v:textbox inset="20pt,0,0,15pt">
                <w:txbxContent>
                  <w:p w:rsidR="00BC3149" w:rsidRDefault="00302CCD" w14:paraId="3935D723" w14:textId="77777777">
                    <w:pPr>
                      <w:spacing w:after="0" w:line="258" w:lineRule="auto"/>
                      <w:textDirection w:val="btLr"/>
                    </w:pPr>
                    <w:r>
                      <w:rPr>
                        <w:color w:val="000000"/>
                        <w:sz w:val="20"/>
                      </w:rPr>
                      <w:t>Seyfor: Non-public / Neveřejné</w:t>
                    </w:r>
                  </w:p>
                </w:txbxContent>
              </v:textbox>
            </v:rect>
          </w:pict>
        </mc:Fallback>
      </mc:AlternateContent>
    </w:r>
    <w:r w:rsidR="00302CCD"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hidden="0" allowOverlap="1" wp14:anchorId="0C46285A" wp14:editId="7A86BBEA">
              <wp:simplePos x="0" y="0"/>
              <wp:positionH relativeFrom="column">
                <wp:posOffset>-901699</wp:posOffset>
              </wp:positionH>
              <wp:positionV relativeFrom="paragraph">
                <wp:posOffset>0</wp:posOffset>
              </wp:positionV>
              <wp:extent cx="453390" cy="453390"/>
              <wp:effectExtent l="0" t="0" r="0" b="0"/>
              <wp:wrapNone/>
              <wp:docPr id="1759037435" name="Obdélník 1759037435" descr="Seyfor: Non-public / Neveřejné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124068" y="3558068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3290D10" w14:textId="77777777" w:rsidR="00BC3149" w:rsidRDefault="00302CCD">
                          <w:pPr>
                            <w:spacing w:after="0" w:line="258" w:lineRule="auto"/>
                            <w:textDirection w:val="btLr"/>
                          </w:pPr>
                          <w:r>
                            <w:rPr>
                              <w:color w:val="000000"/>
                              <w:sz w:val="20"/>
                            </w:rPr>
                            <w:t>Seyfor: Non-public / Neveřejné</w:t>
                          </w:r>
                        </w:p>
                      </w:txbxContent>
                    </wps:txbx>
                    <wps:bodyPr spcFirstLastPara="1" wrap="square" lIns="254000" tIns="0" rIns="0" bIns="190500" anchor="b" anchorCtr="0">
                      <a:noAutofit/>
                    </wps:bodyPr>
                  </wps:wsp>
                </a:graphicData>
              </a:graphic>
            </wp:anchor>
          </w:drawing>
        </mc:Choice>
        <mc:Fallback xmlns:aclsh="http://schemas.microsoft.com/office/drawing/2020/classificationShape" xmlns:a="http://schemas.openxmlformats.org/drawingml/2006/main">
          <w:pict>
            <v:rect id="Obdélník 1759037435" style="position:absolute;margin-left:-71pt;margin-top:0;width:35.7pt;height:35.7pt;z-index:251658241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bottom" alt="Seyfor: Non-public / Neveřejné" o:spid="_x0000_s1031" filled="f" stroked="f" w14:anchorId="0C46285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">
              <v:textbox inset="20pt,0,0,15pt">
                <w:txbxContent>
                  <w:p w:rsidR="00BC3149" w:rsidRDefault="00302CCD" w14:paraId="33290D10" w14:textId="77777777">
                    <w:pPr>
                      <w:spacing w:after="0" w:line="258" w:lineRule="auto"/>
                      <w:textDirection w:val="btLr"/>
                    </w:pPr>
                    <w:r>
                      <w:rPr>
                        <w:color w:val="000000"/>
                        <w:sz w:val="20"/>
                      </w:rPr>
                      <w:t>Seyfor: Non-public / Neveřejné</w:t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1874EC8" w14:textId="77777777" w:rsidR="009462F7" w:rsidRDefault="009462F7">
      <w:pPr>
        <w:spacing w:after="0" w:line="240" w:lineRule="auto"/>
      </w:pPr>
      <w:r>
        <w:separator/>
      </w:r>
    </w:p>
  </w:footnote>
  <w:footnote w:type="continuationSeparator" w:id="0">
    <w:p w14:paraId="14078420" w14:textId="77777777" w:rsidR="009462F7" w:rsidRDefault="009462F7">
      <w:pPr>
        <w:spacing w:after="0" w:line="240" w:lineRule="auto"/>
      </w:pPr>
      <w:r>
        <w:continuationSeparator/>
      </w:r>
    </w:p>
  </w:footnote>
  <w:footnote w:type="continuationNotice" w:id="1">
    <w:p w14:paraId="4A308EAC" w14:textId="77777777" w:rsidR="009462F7" w:rsidRDefault="009462F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380E0C" w14:textId="77777777" w:rsidR="00BC3149" w:rsidRDefault="00302CC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color w:val="000000"/>
      </w:rPr>
    </w:pPr>
    <w:r>
      <w:rPr>
        <w:noProof/>
      </w:rPr>
      <w:drawing>
        <wp:anchor distT="0" distB="0" distL="114300" distR="114300" simplePos="0" relativeHeight="251658244" behindDoc="0" locked="0" layoutInCell="1" hidden="0" allowOverlap="1" wp14:anchorId="6A77F208" wp14:editId="168CFD0B">
          <wp:simplePos x="0" y="0"/>
          <wp:positionH relativeFrom="column">
            <wp:posOffset>-48892</wp:posOffset>
          </wp:positionH>
          <wp:positionV relativeFrom="paragraph">
            <wp:posOffset>-246377</wp:posOffset>
          </wp:positionV>
          <wp:extent cx="1206500" cy="347345"/>
          <wp:effectExtent l="0" t="0" r="0" b="0"/>
          <wp:wrapSquare wrapText="bothSides" distT="0" distB="0" distL="114300" distR="114300"/>
          <wp:docPr id="1759037436" name="Obrázek 175903743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06500" cy="3473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7AE027A"/>
    <w:multiLevelType w:val="hybridMultilevel"/>
    <w:tmpl w:val="74D80288"/>
    <w:lvl w:ilvl="0" w:tplc="369206A6">
      <w:start w:val="60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68359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3149"/>
    <w:rsid w:val="00002488"/>
    <w:rsid w:val="00002F4A"/>
    <w:rsid w:val="00011FDC"/>
    <w:rsid w:val="00011FE3"/>
    <w:rsid w:val="00012E7C"/>
    <w:rsid w:val="00014B31"/>
    <w:rsid w:val="00016A56"/>
    <w:rsid w:val="00016F22"/>
    <w:rsid w:val="00022B69"/>
    <w:rsid w:val="00023A14"/>
    <w:rsid w:val="00030B7B"/>
    <w:rsid w:val="000439AD"/>
    <w:rsid w:val="00056BFC"/>
    <w:rsid w:val="0006079F"/>
    <w:rsid w:val="000616D4"/>
    <w:rsid w:val="00061CE1"/>
    <w:rsid w:val="0006301F"/>
    <w:rsid w:val="00063428"/>
    <w:rsid w:val="00072D32"/>
    <w:rsid w:val="000738F5"/>
    <w:rsid w:val="00074E13"/>
    <w:rsid w:val="0007515F"/>
    <w:rsid w:val="00076949"/>
    <w:rsid w:val="00091F04"/>
    <w:rsid w:val="000A102C"/>
    <w:rsid w:val="000A1A60"/>
    <w:rsid w:val="000A5A8D"/>
    <w:rsid w:val="000B1C74"/>
    <w:rsid w:val="000B5C18"/>
    <w:rsid w:val="000B8017"/>
    <w:rsid w:val="000C0EAF"/>
    <w:rsid w:val="000C41A4"/>
    <w:rsid w:val="000D4DB6"/>
    <w:rsid w:val="000E0F90"/>
    <w:rsid w:val="000E1517"/>
    <w:rsid w:val="000E18B8"/>
    <w:rsid w:val="000E1C73"/>
    <w:rsid w:val="000F36E0"/>
    <w:rsid w:val="001004CF"/>
    <w:rsid w:val="001056E5"/>
    <w:rsid w:val="0011386C"/>
    <w:rsid w:val="00120D6F"/>
    <w:rsid w:val="00126F29"/>
    <w:rsid w:val="00130335"/>
    <w:rsid w:val="001376BB"/>
    <w:rsid w:val="001434F9"/>
    <w:rsid w:val="00143987"/>
    <w:rsid w:val="00144EAF"/>
    <w:rsid w:val="001561E2"/>
    <w:rsid w:val="00160E5B"/>
    <w:rsid w:val="00161CEC"/>
    <w:rsid w:val="00163382"/>
    <w:rsid w:val="00166D88"/>
    <w:rsid w:val="0017350F"/>
    <w:rsid w:val="001903FA"/>
    <w:rsid w:val="0019061D"/>
    <w:rsid w:val="001912E3"/>
    <w:rsid w:val="001965AC"/>
    <w:rsid w:val="001A2547"/>
    <w:rsid w:val="001A4902"/>
    <w:rsid w:val="001A6D4A"/>
    <w:rsid w:val="001A7CDF"/>
    <w:rsid w:val="001B164C"/>
    <w:rsid w:val="001B23D2"/>
    <w:rsid w:val="001B37A0"/>
    <w:rsid w:val="001C2B6C"/>
    <w:rsid w:val="001D1CF6"/>
    <w:rsid w:val="001D36D5"/>
    <w:rsid w:val="001D40D4"/>
    <w:rsid w:val="001D42CA"/>
    <w:rsid w:val="001E5019"/>
    <w:rsid w:val="001E71DA"/>
    <w:rsid w:val="001F13D6"/>
    <w:rsid w:val="001F7876"/>
    <w:rsid w:val="00210E4F"/>
    <w:rsid w:val="00213B7C"/>
    <w:rsid w:val="00214BD4"/>
    <w:rsid w:val="002179A6"/>
    <w:rsid w:val="00221DDC"/>
    <w:rsid w:val="00232ED9"/>
    <w:rsid w:val="00237683"/>
    <w:rsid w:val="00237F06"/>
    <w:rsid w:val="0024093F"/>
    <w:rsid w:val="002515D3"/>
    <w:rsid w:val="0025633A"/>
    <w:rsid w:val="0025678E"/>
    <w:rsid w:val="00257CF1"/>
    <w:rsid w:val="00263446"/>
    <w:rsid w:val="00277FB5"/>
    <w:rsid w:val="002844DD"/>
    <w:rsid w:val="002937B5"/>
    <w:rsid w:val="0029422B"/>
    <w:rsid w:val="00296E12"/>
    <w:rsid w:val="002A5336"/>
    <w:rsid w:val="002A7962"/>
    <w:rsid w:val="002B2497"/>
    <w:rsid w:val="002B5AA0"/>
    <w:rsid w:val="002C1673"/>
    <w:rsid w:val="002D65FC"/>
    <w:rsid w:val="002E6909"/>
    <w:rsid w:val="002F0B46"/>
    <w:rsid w:val="002F1785"/>
    <w:rsid w:val="002F59D8"/>
    <w:rsid w:val="002F7DD3"/>
    <w:rsid w:val="00302CCD"/>
    <w:rsid w:val="003118FF"/>
    <w:rsid w:val="00312505"/>
    <w:rsid w:val="003131AF"/>
    <w:rsid w:val="0031416D"/>
    <w:rsid w:val="00315114"/>
    <w:rsid w:val="0031527E"/>
    <w:rsid w:val="003245E1"/>
    <w:rsid w:val="0032585C"/>
    <w:rsid w:val="00330CED"/>
    <w:rsid w:val="00330D79"/>
    <w:rsid w:val="00333E8B"/>
    <w:rsid w:val="00334717"/>
    <w:rsid w:val="00340D95"/>
    <w:rsid w:val="003601F9"/>
    <w:rsid w:val="003672BB"/>
    <w:rsid w:val="003677DF"/>
    <w:rsid w:val="003855A9"/>
    <w:rsid w:val="00386D5B"/>
    <w:rsid w:val="00386FC7"/>
    <w:rsid w:val="00391CFF"/>
    <w:rsid w:val="0039392D"/>
    <w:rsid w:val="003A12C1"/>
    <w:rsid w:val="003C5C9C"/>
    <w:rsid w:val="003C79A5"/>
    <w:rsid w:val="003D3B9C"/>
    <w:rsid w:val="003D44A0"/>
    <w:rsid w:val="003D697E"/>
    <w:rsid w:val="003F3491"/>
    <w:rsid w:val="003F4D25"/>
    <w:rsid w:val="003F5E1F"/>
    <w:rsid w:val="00401AF3"/>
    <w:rsid w:val="004036E4"/>
    <w:rsid w:val="004059BC"/>
    <w:rsid w:val="004117B0"/>
    <w:rsid w:val="00415716"/>
    <w:rsid w:val="004166E0"/>
    <w:rsid w:val="0041686D"/>
    <w:rsid w:val="00420592"/>
    <w:rsid w:val="00431FDC"/>
    <w:rsid w:val="00437C40"/>
    <w:rsid w:val="00443240"/>
    <w:rsid w:val="00445A17"/>
    <w:rsid w:val="0045349B"/>
    <w:rsid w:val="00460767"/>
    <w:rsid w:val="004639F5"/>
    <w:rsid w:val="0046505E"/>
    <w:rsid w:val="00466DFD"/>
    <w:rsid w:val="0046703D"/>
    <w:rsid w:val="00470CAE"/>
    <w:rsid w:val="004714F2"/>
    <w:rsid w:val="00473A41"/>
    <w:rsid w:val="00473F4C"/>
    <w:rsid w:val="00476730"/>
    <w:rsid w:val="004809D7"/>
    <w:rsid w:val="00481620"/>
    <w:rsid w:val="00485B4B"/>
    <w:rsid w:val="0049316B"/>
    <w:rsid w:val="00494B85"/>
    <w:rsid w:val="004A6A2A"/>
    <w:rsid w:val="004B1249"/>
    <w:rsid w:val="004C0DD6"/>
    <w:rsid w:val="004D03F2"/>
    <w:rsid w:val="004D05B8"/>
    <w:rsid w:val="004E135A"/>
    <w:rsid w:val="004E5CA0"/>
    <w:rsid w:val="004E780D"/>
    <w:rsid w:val="004F4BA4"/>
    <w:rsid w:val="00500159"/>
    <w:rsid w:val="005018A2"/>
    <w:rsid w:val="00503797"/>
    <w:rsid w:val="00503818"/>
    <w:rsid w:val="00506933"/>
    <w:rsid w:val="00507568"/>
    <w:rsid w:val="00512918"/>
    <w:rsid w:val="005178CC"/>
    <w:rsid w:val="00521435"/>
    <w:rsid w:val="00523EA9"/>
    <w:rsid w:val="00525D4D"/>
    <w:rsid w:val="00527FDC"/>
    <w:rsid w:val="0053091E"/>
    <w:rsid w:val="00532DD7"/>
    <w:rsid w:val="00536F7D"/>
    <w:rsid w:val="00541CD9"/>
    <w:rsid w:val="00542DC5"/>
    <w:rsid w:val="00547CB0"/>
    <w:rsid w:val="005514D1"/>
    <w:rsid w:val="00551C03"/>
    <w:rsid w:val="00554060"/>
    <w:rsid w:val="00561AD6"/>
    <w:rsid w:val="00563ADA"/>
    <w:rsid w:val="00566977"/>
    <w:rsid w:val="005706EA"/>
    <w:rsid w:val="00581373"/>
    <w:rsid w:val="005879EB"/>
    <w:rsid w:val="00587E28"/>
    <w:rsid w:val="005A133F"/>
    <w:rsid w:val="005A22F4"/>
    <w:rsid w:val="005A4CB6"/>
    <w:rsid w:val="005B1C55"/>
    <w:rsid w:val="005B236F"/>
    <w:rsid w:val="005B3D94"/>
    <w:rsid w:val="005B4DF2"/>
    <w:rsid w:val="005B5F23"/>
    <w:rsid w:val="005C1939"/>
    <w:rsid w:val="005C59A7"/>
    <w:rsid w:val="005C5E79"/>
    <w:rsid w:val="005D071A"/>
    <w:rsid w:val="005D3931"/>
    <w:rsid w:val="005D7CA7"/>
    <w:rsid w:val="005E0E16"/>
    <w:rsid w:val="005E2307"/>
    <w:rsid w:val="005E327D"/>
    <w:rsid w:val="005E4400"/>
    <w:rsid w:val="005E7949"/>
    <w:rsid w:val="005F08D4"/>
    <w:rsid w:val="00607276"/>
    <w:rsid w:val="006074DD"/>
    <w:rsid w:val="00612D90"/>
    <w:rsid w:val="00620CC8"/>
    <w:rsid w:val="00623419"/>
    <w:rsid w:val="00624B99"/>
    <w:rsid w:val="00630B8E"/>
    <w:rsid w:val="0063206C"/>
    <w:rsid w:val="00634B09"/>
    <w:rsid w:val="00636157"/>
    <w:rsid w:val="00636FC6"/>
    <w:rsid w:val="00640B43"/>
    <w:rsid w:val="00640F2E"/>
    <w:rsid w:val="00642E84"/>
    <w:rsid w:val="00644027"/>
    <w:rsid w:val="006450E2"/>
    <w:rsid w:val="00647C6D"/>
    <w:rsid w:val="00651129"/>
    <w:rsid w:val="00652725"/>
    <w:rsid w:val="00653821"/>
    <w:rsid w:val="006570CA"/>
    <w:rsid w:val="00662824"/>
    <w:rsid w:val="00663207"/>
    <w:rsid w:val="00664F82"/>
    <w:rsid w:val="0067552A"/>
    <w:rsid w:val="006766CA"/>
    <w:rsid w:val="0067697B"/>
    <w:rsid w:val="00677791"/>
    <w:rsid w:val="00684933"/>
    <w:rsid w:val="0069444D"/>
    <w:rsid w:val="00697532"/>
    <w:rsid w:val="006A15F8"/>
    <w:rsid w:val="006B245D"/>
    <w:rsid w:val="006B4E35"/>
    <w:rsid w:val="006C1283"/>
    <w:rsid w:val="006C1C96"/>
    <w:rsid w:val="006D787A"/>
    <w:rsid w:val="006E09A8"/>
    <w:rsid w:val="006E6368"/>
    <w:rsid w:val="006E6FD1"/>
    <w:rsid w:val="006F5E75"/>
    <w:rsid w:val="006F6C14"/>
    <w:rsid w:val="006F6DB2"/>
    <w:rsid w:val="00701596"/>
    <w:rsid w:val="00706700"/>
    <w:rsid w:val="007126EA"/>
    <w:rsid w:val="007155D6"/>
    <w:rsid w:val="00720505"/>
    <w:rsid w:val="00720F75"/>
    <w:rsid w:val="007223B8"/>
    <w:rsid w:val="0072596B"/>
    <w:rsid w:val="007348FB"/>
    <w:rsid w:val="00734FFF"/>
    <w:rsid w:val="007363A5"/>
    <w:rsid w:val="007413A7"/>
    <w:rsid w:val="00744557"/>
    <w:rsid w:val="00747E3A"/>
    <w:rsid w:val="007505CA"/>
    <w:rsid w:val="00750B13"/>
    <w:rsid w:val="0075227F"/>
    <w:rsid w:val="0075239E"/>
    <w:rsid w:val="0075455B"/>
    <w:rsid w:val="007631E8"/>
    <w:rsid w:val="00763CDD"/>
    <w:rsid w:val="007661CD"/>
    <w:rsid w:val="0076676F"/>
    <w:rsid w:val="007733C7"/>
    <w:rsid w:val="00774181"/>
    <w:rsid w:val="0077770A"/>
    <w:rsid w:val="00784D6F"/>
    <w:rsid w:val="00784EBD"/>
    <w:rsid w:val="00785BF5"/>
    <w:rsid w:val="00785C17"/>
    <w:rsid w:val="007878BB"/>
    <w:rsid w:val="0079041A"/>
    <w:rsid w:val="00792AF8"/>
    <w:rsid w:val="007A001C"/>
    <w:rsid w:val="007A3F56"/>
    <w:rsid w:val="007A5346"/>
    <w:rsid w:val="007B0407"/>
    <w:rsid w:val="007C24D0"/>
    <w:rsid w:val="007C3C17"/>
    <w:rsid w:val="007D4147"/>
    <w:rsid w:val="007E10F7"/>
    <w:rsid w:val="007E14BC"/>
    <w:rsid w:val="007E2BE7"/>
    <w:rsid w:val="007F5657"/>
    <w:rsid w:val="00805DAB"/>
    <w:rsid w:val="0080657F"/>
    <w:rsid w:val="00807156"/>
    <w:rsid w:val="0081006E"/>
    <w:rsid w:val="00813BE1"/>
    <w:rsid w:val="008225D3"/>
    <w:rsid w:val="008264A8"/>
    <w:rsid w:val="00831FE7"/>
    <w:rsid w:val="008477F9"/>
    <w:rsid w:val="00847C0E"/>
    <w:rsid w:val="00851E34"/>
    <w:rsid w:val="00852846"/>
    <w:rsid w:val="008623B7"/>
    <w:rsid w:val="0086437B"/>
    <w:rsid w:val="00865508"/>
    <w:rsid w:val="00867EA8"/>
    <w:rsid w:val="008701F5"/>
    <w:rsid w:val="008771AF"/>
    <w:rsid w:val="00882811"/>
    <w:rsid w:val="0088617D"/>
    <w:rsid w:val="00893A97"/>
    <w:rsid w:val="00895900"/>
    <w:rsid w:val="00897BEE"/>
    <w:rsid w:val="008A1D0C"/>
    <w:rsid w:val="008A54F3"/>
    <w:rsid w:val="008A7A5F"/>
    <w:rsid w:val="008C7130"/>
    <w:rsid w:val="008C75F7"/>
    <w:rsid w:val="008D659E"/>
    <w:rsid w:val="008E19D4"/>
    <w:rsid w:val="008F3FDB"/>
    <w:rsid w:val="008F4214"/>
    <w:rsid w:val="0090089E"/>
    <w:rsid w:val="00904314"/>
    <w:rsid w:val="00904AAC"/>
    <w:rsid w:val="00910C96"/>
    <w:rsid w:val="00912794"/>
    <w:rsid w:val="00914514"/>
    <w:rsid w:val="00917656"/>
    <w:rsid w:val="00920209"/>
    <w:rsid w:val="00922843"/>
    <w:rsid w:val="009258B2"/>
    <w:rsid w:val="009300DA"/>
    <w:rsid w:val="00931EB2"/>
    <w:rsid w:val="00933006"/>
    <w:rsid w:val="009351D1"/>
    <w:rsid w:val="00936472"/>
    <w:rsid w:val="00943939"/>
    <w:rsid w:val="00943FEA"/>
    <w:rsid w:val="009462F7"/>
    <w:rsid w:val="00950518"/>
    <w:rsid w:val="009555F6"/>
    <w:rsid w:val="009649C6"/>
    <w:rsid w:val="009740DE"/>
    <w:rsid w:val="00984B51"/>
    <w:rsid w:val="00987054"/>
    <w:rsid w:val="00994193"/>
    <w:rsid w:val="009974CF"/>
    <w:rsid w:val="009A1428"/>
    <w:rsid w:val="009A161D"/>
    <w:rsid w:val="009A633D"/>
    <w:rsid w:val="009B02EA"/>
    <w:rsid w:val="009B2A73"/>
    <w:rsid w:val="009B37C3"/>
    <w:rsid w:val="009B7BA2"/>
    <w:rsid w:val="009C201B"/>
    <w:rsid w:val="009C67ED"/>
    <w:rsid w:val="009D238D"/>
    <w:rsid w:val="009D26A1"/>
    <w:rsid w:val="009D56AD"/>
    <w:rsid w:val="009D62D4"/>
    <w:rsid w:val="009D6A7D"/>
    <w:rsid w:val="009D750F"/>
    <w:rsid w:val="009E0325"/>
    <w:rsid w:val="009E6674"/>
    <w:rsid w:val="009E76C3"/>
    <w:rsid w:val="009F02E4"/>
    <w:rsid w:val="009F165D"/>
    <w:rsid w:val="009F203D"/>
    <w:rsid w:val="009F4CF5"/>
    <w:rsid w:val="009F5FD7"/>
    <w:rsid w:val="00A02552"/>
    <w:rsid w:val="00A03070"/>
    <w:rsid w:val="00A039CD"/>
    <w:rsid w:val="00A113EC"/>
    <w:rsid w:val="00A13226"/>
    <w:rsid w:val="00A16FB9"/>
    <w:rsid w:val="00A1782B"/>
    <w:rsid w:val="00A2033F"/>
    <w:rsid w:val="00A24097"/>
    <w:rsid w:val="00A24AA4"/>
    <w:rsid w:val="00A27FD2"/>
    <w:rsid w:val="00A305ED"/>
    <w:rsid w:val="00A42100"/>
    <w:rsid w:val="00A448CC"/>
    <w:rsid w:val="00A465E5"/>
    <w:rsid w:val="00A4686C"/>
    <w:rsid w:val="00A471C6"/>
    <w:rsid w:val="00A54C41"/>
    <w:rsid w:val="00A625D1"/>
    <w:rsid w:val="00A7096A"/>
    <w:rsid w:val="00A70FEA"/>
    <w:rsid w:val="00A7130C"/>
    <w:rsid w:val="00A72497"/>
    <w:rsid w:val="00A83A58"/>
    <w:rsid w:val="00A936EB"/>
    <w:rsid w:val="00A93DB2"/>
    <w:rsid w:val="00AA025A"/>
    <w:rsid w:val="00AA6C6B"/>
    <w:rsid w:val="00AB27AA"/>
    <w:rsid w:val="00AB3037"/>
    <w:rsid w:val="00AB51B9"/>
    <w:rsid w:val="00AC735A"/>
    <w:rsid w:val="00AD31F1"/>
    <w:rsid w:val="00AD70A5"/>
    <w:rsid w:val="00AD7D4F"/>
    <w:rsid w:val="00AE08EB"/>
    <w:rsid w:val="00AE0A7E"/>
    <w:rsid w:val="00AF089E"/>
    <w:rsid w:val="00AF2588"/>
    <w:rsid w:val="00AF62DD"/>
    <w:rsid w:val="00B03689"/>
    <w:rsid w:val="00B04994"/>
    <w:rsid w:val="00B05BEE"/>
    <w:rsid w:val="00B1092D"/>
    <w:rsid w:val="00B13E69"/>
    <w:rsid w:val="00B15EFE"/>
    <w:rsid w:val="00B27A75"/>
    <w:rsid w:val="00B44735"/>
    <w:rsid w:val="00B52A2F"/>
    <w:rsid w:val="00B52BB0"/>
    <w:rsid w:val="00B57D02"/>
    <w:rsid w:val="00B62163"/>
    <w:rsid w:val="00B62D83"/>
    <w:rsid w:val="00B64ACC"/>
    <w:rsid w:val="00B67287"/>
    <w:rsid w:val="00B75D35"/>
    <w:rsid w:val="00B8305B"/>
    <w:rsid w:val="00B866BF"/>
    <w:rsid w:val="00B913E2"/>
    <w:rsid w:val="00B93EBD"/>
    <w:rsid w:val="00BA2CC6"/>
    <w:rsid w:val="00BA5CBE"/>
    <w:rsid w:val="00BA6E83"/>
    <w:rsid w:val="00BB05C5"/>
    <w:rsid w:val="00BB3B89"/>
    <w:rsid w:val="00BB560F"/>
    <w:rsid w:val="00BB6712"/>
    <w:rsid w:val="00BC3149"/>
    <w:rsid w:val="00BC363F"/>
    <w:rsid w:val="00BC619D"/>
    <w:rsid w:val="00BD0A92"/>
    <w:rsid w:val="00BD4320"/>
    <w:rsid w:val="00BD64B0"/>
    <w:rsid w:val="00BE0C6A"/>
    <w:rsid w:val="00BE7789"/>
    <w:rsid w:val="00BF1ABA"/>
    <w:rsid w:val="00BF1EC7"/>
    <w:rsid w:val="00C0059C"/>
    <w:rsid w:val="00C1344F"/>
    <w:rsid w:val="00C159E3"/>
    <w:rsid w:val="00C208FA"/>
    <w:rsid w:val="00C23F91"/>
    <w:rsid w:val="00C4003C"/>
    <w:rsid w:val="00C5101C"/>
    <w:rsid w:val="00C574E0"/>
    <w:rsid w:val="00C62CA5"/>
    <w:rsid w:val="00C71604"/>
    <w:rsid w:val="00C72C0B"/>
    <w:rsid w:val="00C74600"/>
    <w:rsid w:val="00C74D6A"/>
    <w:rsid w:val="00C76818"/>
    <w:rsid w:val="00C769D5"/>
    <w:rsid w:val="00C77473"/>
    <w:rsid w:val="00C776A1"/>
    <w:rsid w:val="00C81C10"/>
    <w:rsid w:val="00C81E33"/>
    <w:rsid w:val="00C8260B"/>
    <w:rsid w:val="00C86A0E"/>
    <w:rsid w:val="00C9298B"/>
    <w:rsid w:val="00C940D6"/>
    <w:rsid w:val="00C95E75"/>
    <w:rsid w:val="00CB05EE"/>
    <w:rsid w:val="00CB2F4F"/>
    <w:rsid w:val="00CB46F1"/>
    <w:rsid w:val="00CC3415"/>
    <w:rsid w:val="00CC6533"/>
    <w:rsid w:val="00CD0CE2"/>
    <w:rsid w:val="00CD5D92"/>
    <w:rsid w:val="00CE402B"/>
    <w:rsid w:val="00CE5337"/>
    <w:rsid w:val="00CE63BD"/>
    <w:rsid w:val="00D00194"/>
    <w:rsid w:val="00D005AC"/>
    <w:rsid w:val="00D0154C"/>
    <w:rsid w:val="00D123EC"/>
    <w:rsid w:val="00D1369A"/>
    <w:rsid w:val="00D16563"/>
    <w:rsid w:val="00D1788F"/>
    <w:rsid w:val="00D17D3B"/>
    <w:rsid w:val="00D230A5"/>
    <w:rsid w:val="00D23B62"/>
    <w:rsid w:val="00D254D2"/>
    <w:rsid w:val="00D34460"/>
    <w:rsid w:val="00D36EC5"/>
    <w:rsid w:val="00D41643"/>
    <w:rsid w:val="00D43240"/>
    <w:rsid w:val="00D463CF"/>
    <w:rsid w:val="00D46BDA"/>
    <w:rsid w:val="00D5179C"/>
    <w:rsid w:val="00D605B9"/>
    <w:rsid w:val="00D637F1"/>
    <w:rsid w:val="00D65FBC"/>
    <w:rsid w:val="00D709D1"/>
    <w:rsid w:val="00D82C22"/>
    <w:rsid w:val="00D858F1"/>
    <w:rsid w:val="00DA2AE0"/>
    <w:rsid w:val="00DA2FCE"/>
    <w:rsid w:val="00DA3E87"/>
    <w:rsid w:val="00DB10D9"/>
    <w:rsid w:val="00DB6EC3"/>
    <w:rsid w:val="00DC1BC6"/>
    <w:rsid w:val="00DD1858"/>
    <w:rsid w:val="00DE303F"/>
    <w:rsid w:val="00DE7257"/>
    <w:rsid w:val="00DE7C9D"/>
    <w:rsid w:val="00DF028B"/>
    <w:rsid w:val="00DF4A8E"/>
    <w:rsid w:val="00DF674F"/>
    <w:rsid w:val="00DF7124"/>
    <w:rsid w:val="00E01D88"/>
    <w:rsid w:val="00E11D54"/>
    <w:rsid w:val="00E12346"/>
    <w:rsid w:val="00E213E0"/>
    <w:rsid w:val="00E21605"/>
    <w:rsid w:val="00E24319"/>
    <w:rsid w:val="00E33825"/>
    <w:rsid w:val="00E46C76"/>
    <w:rsid w:val="00E47069"/>
    <w:rsid w:val="00E4720A"/>
    <w:rsid w:val="00E60AE4"/>
    <w:rsid w:val="00E6545B"/>
    <w:rsid w:val="00E70C72"/>
    <w:rsid w:val="00E71799"/>
    <w:rsid w:val="00E8581F"/>
    <w:rsid w:val="00E916EA"/>
    <w:rsid w:val="00E9322B"/>
    <w:rsid w:val="00EA577A"/>
    <w:rsid w:val="00EA6BB0"/>
    <w:rsid w:val="00EB0031"/>
    <w:rsid w:val="00EB046C"/>
    <w:rsid w:val="00EC5DD9"/>
    <w:rsid w:val="00EE047F"/>
    <w:rsid w:val="00EE110D"/>
    <w:rsid w:val="00EE3A24"/>
    <w:rsid w:val="00EE680E"/>
    <w:rsid w:val="00EE6892"/>
    <w:rsid w:val="00EF0AF3"/>
    <w:rsid w:val="00F038CF"/>
    <w:rsid w:val="00F03E73"/>
    <w:rsid w:val="00F0437F"/>
    <w:rsid w:val="00F064E1"/>
    <w:rsid w:val="00F17E1B"/>
    <w:rsid w:val="00F347D3"/>
    <w:rsid w:val="00F42A64"/>
    <w:rsid w:val="00F45221"/>
    <w:rsid w:val="00F45BFC"/>
    <w:rsid w:val="00F50258"/>
    <w:rsid w:val="00F56D1A"/>
    <w:rsid w:val="00F65909"/>
    <w:rsid w:val="00F672FE"/>
    <w:rsid w:val="00F72E25"/>
    <w:rsid w:val="00F84898"/>
    <w:rsid w:val="00F93082"/>
    <w:rsid w:val="00FA23D0"/>
    <w:rsid w:val="00FA2EE4"/>
    <w:rsid w:val="00FA3A41"/>
    <w:rsid w:val="00FB13B9"/>
    <w:rsid w:val="00FB7A27"/>
    <w:rsid w:val="00FC36A4"/>
    <w:rsid w:val="00FC7880"/>
    <w:rsid w:val="00FC7F82"/>
    <w:rsid w:val="00FD21D3"/>
    <w:rsid w:val="00FD309E"/>
    <w:rsid w:val="00FD39CB"/>
    <w:rsid w:val="00FD723A"/>
    <w:rsid w:val="00FD738E"/>
    <w:rsid w:val="00FE2FFF"/>
    <w:rsid w:val="00FE3559"/>
    <w:rsid w:val="00FF106B"/>
    <w:rsid w:val="00FF18B9"/>
    <w:rsid w:val="00FF2454"/>
    <w:rsid w:val="00FF7843"/>
    <w:rsid w:val="01D3B769"/>
    <w:rsid w:val="021E1174"/>
    <w:rsid w:val="0247FD24"/>
    <w:rsid w:val="028BF52C"/>
    <w:rsid w:val="02B481BC"/>
    <w:rsid w:val="034A43E4"/>
    <w:rsid w:val="036EC4C3"/>
    <w:rsid w:val="03A40420"/>
    <w:rsid w:val="03BB9298"/>
    <w:rsid w:val="03F4D99A"/>
    <w:rsid w:val="040B7F6B"/>
    <w:rsid w:val="04254A3B"/>
    <w:rsid w:val="049CC41E"/>
    <w:rsid w:val="04F5F4BB"/>
    <w:rsid w:val="05CF7DA6"/>
    <w:rsid w:val="060285B6"/>
    <w:rsid w:val="071ED5F2"/>
    <w:rsid w:val="082C7002"/>
    <w:rsid w:val="082CD1CA"/>
    <w:rsid w:val="08789281"/>
    <w:rsid w:val="091D32D3"/>
    <w:rsid w:val="093B3AC2"/>
    <w:rsid w:val="09908A5A"/>
    <w:rsid w:val="09C84063"/>
    <w:rsid w:val="0A1462E2"/>
    <w:rsid w:val="0AA60309"/>
    <w:rsid w:val="0ACC13ED"/>
    <w:rsid w:val="0AD5F6D9"/>
    <w:rsid w:val="0B2235C3"/>
    <w:rsid w:val="0BC4647E"/>
    <w:rsid w:val="0C71C73A"/>
    <w:rsid w:val="0CD2BE18"/>
    <w:rsid w:val="0D735953"/>
    <w:rsid w:val="0E0B38C5"/>
    <w:rsid w:val="0E0D979B"/>
    <w:rsid w:val="0E37D911"/>
    <w:rsid w:val="0E7E64CB"/>
    <w:rsid w:val="0E9D36A3"/>
    <w:rsid w:val="0EC0D16E"/>
    <w:rsid w:val="0EDF2F6C"/>
    <w:rsid w:val="0EE7D405"/>
    <w:rsid w:val="0EF4A7F1"/>
    <w:rsid w:val="0F76F689"/>
    <w:rsid w:val="103829A4"/>
    <w:rsid w:val="1039CD72"/>
    <w:rsid w:val="1102D273"/>
    <w:rsid w:val="1132AA51"/>
    <w:rsid w:val="1216D02E"/>
    <w:rsid w:val="129A6109"/>
    <w:rsid w:val="129EA2D4"/>
    <w:rsid w:val="131337BA"/>
    <w:rsid w:val="1323095F"/>
    <w:rsid w:val="13764436"/>
    <w:rsid w:val="13EE1532"/>
    <w:rsid w:val="14CF27E8"/>
    <w:rsid w:val="1552E00B"/>
    <w:rsid w:val="161473F8"/>
    <w:rsid w:val="17165A2B"/>
    <w:rsid w:val="174783E9"/>
    <w:rsid w:val="180915A8"/>
    <w:rsid w:val="18923BEB"/>
    <w:rsid w:val="18B3EE45"/>
    <w:rsid w:val="1901213B"/>
    <w:rsid w:val="196950E1"/>
    <w:rsid w:val="19C9DF60"/>
    <w:rsid w:val="1A305A63"/>
    <w:rsid w:val="1AAA43C8"/>
    <w:rsid w:val="1B052142"/>
    <w:rsid w:val="1BC6C4D5"/>
    <w:rsid w:val="1BCC2AC4"/>
    <w:rsid w:val="1BE77E30"/>
    <w:rsid w:val="1CB5B21A"/>
    <w:rsid w:val="1D916AA3"/>
    <w:rsid w:val="1DF626B1"/>
    <w:rsid w:val="1EBE0AF6"/>
    <w:rsid w:val="200FA010"/>
    <w:rsid w:val="209F9BE7"/>
    <w:rsid w:val="20BCC04E"/>
    <w:rsid w:val="20C90B65"/>
    <w:rsid w:val="2112C109"/>
    <w:rsid w:val="2120E3C3"/>
    <w:rsid w:val="21A526C3"/>
    <w:rsid w:val="21CF51C5"/>
    <w:rsid w:val="2235F6BD"/>
    <w:rsid w:val="22E2F78C"/>
    <w:rsid w:val="239493BE"/>
    <w:rsid w:val="23CDDE2C"/>
    <w:rsid w:val="23DCDD2C"/>
    <w:rsid w:val="245442BA"/>
    <w:rsid w:val="2532C765"/>
    <w:rsid w:val="25730D0A"/>
    <w:rsid w:val="25CC591E"/>
    <w:rsid w:val="25F0131B"/>
    <w:rsid w:val="271F248C"/>
    <w:rsid w:val="27D341FA"/>
    <w:rsid w:val="27DAD6F7"/>
    <w:rsid w:val="27F8F63E"/>
    <w:rsid w:val="2850CFFF"/>
    <w:rsid w:val="28C52D59"/>
    <w:rsid w:val="29A87C9B"/>
    <w:rsid w:val="2A48755E"/>
    <w:rsid w:val="2AC3843E"/>
    <w:rsid w:val="2B7E6EC1"/>
    <w:rsid w:val="2B9AF04D"/>
    <w:rsid w:val="2C962A37"/>
    <w:rsid w:val="2D56BF9B"/>
    <w:rsid w:val="2D9CEF1C"/>
    <w:rsid w:val="2DA83777"/>
    <w:rsid w:val="2E2D35EE"/>
    <w:rsid w:val="2EF28FFC"/>
    <w:rsid w:val="2F0B95BE"/>
    <w:rsid w:val="2FA45AFA"/>
    <w:rsid w:val="300DB243"/>
    <w:rsid w:val="30FCDFEF"/>
    <w:rsid w:val="31B2EFAE"/>
    <w:rsid w:val="3332D5BB"/>
    <w:rsid w:val="333E2570"/>
    <w:rsid w:val="33559A26"/>
    <w:rsid w:val="336BAB16"/>
    <w:rsid w:val="35039799"/>
    <w:rsid w:val="355D4A4F"/>
    <w:rsid w:val="358BA8CF"/>
    <w:rsid w:val="36006D72"/>
    <w:rsid w:val="36617D53"/>
    <w:rsid w:val="37957407"/>
    <w:rsid w:val="380D9515"/>
    <w:rsid w:val="388B0394"/>
    <w:rsid w:val="388C7F01"/>
    <w:rsid w:val="39F20F15"/>
    <w:rsid w:val="3A713410"/>
    <w:rsid w:val="3AB0CE43"/>
    <w:rsid w:val="3BB4429E"/>
    <w:rsid w:val="3DA22013"/>
    <w:rsid w:val="3E3CD65F"/>
    <w:rsid w:val="3E70F71E"/>
    <w:rsid w:val="3EEDF195"/>
    <w:rsid w:val="3F2EA8A3"/>
    <w:rsid w:val="3F328B15"/>
    <w:rsid w:val="3F35FFA8"/>
    <w:rsid w:val="3F5C4F9C"/>
    <w:rsid w:val="3FA77CA3"/>
    <w:rsid w:val="3FC0CD98"/>
    <w:rsid w:val="3FEAFA89"/>
    <w:rsid w:val="402BC393"/>
    <w:rsid w:val="40C4CA98"/>
    <w:rsid w:val="40F1948A"/>
    <w:rsid w:val="412ABC4E"/>
    <w:rsid w:val="41D6B29C"/>
    <w:rsid w:val="42238422"/>
    <w:rsid w:val="43529593"/>
    <w:rsid w:val="4361B617"/>
    <w:rsid w:val="43C0BB67"/>
    <w:rsid w:val="43D8817E"/>
    <w:rsid w:val="44069BA4"/>
    <w:rsid w:val="44E038A2"/>
    <w:rsid w:val="44E3BE42"/>
    <w:rsid w:val="456921F5"/>
    <w:rsid w:val="45701261"/>
    <w:rsid w:val="4646BA90"/>
    <w:rsid w:val="465D2CEC"/>
    <w:rsid w:val="469B0517"/>
    <w:rsid w:val="471FA515"/>
    <w:rsid w:val="48A1C562"/>
    <w:rsid w:val="49547BBC"/>
    <w:rsid w:val="4AD68E19"/>
    <w:rsid w:val="4BB283FE"/>
    <w:rsid w:val="4BCB112D"/>
    <w:rsid w:val="4BFF865A"/>
    <w:rsid w:val="4C612267"/>
    <w:rsid w:val="4CAD50F4"/>
    <w:rsid w:val="4CEED027"/>
    <w:rsid w:val="4CF16F6E"/>
    <w:rsid w:val="4F396398"/>
    <w:rsid w:val="4FD2D131"/>
    <w:rsid w:val="4FDB2F16"/>
    <w:rsid w:val="4FE0BC86"/>
    <w:rsid w:val="4FE7FAE1"/>
    <w:rsid w:val="50476475"/>
    <w:rsid w:val="50BD5D7D"/>
    <w:rsid w:val="516491C8"/>
    <w:rsid w:val="517F4BF5"/>
    <w:rsid w:val="52474056"/>
    <w:rsid w:val="5248B667"/>
    <w:rsid w:val="530A030C"/>
    <w:rsid w:val="540DCE88"/>
    <w:rsid w:val="55CA1CF5"/>
    <w:rsid w:val="5650250F"/>
    <w:rsid w:val="57422157"/>
    <w:rsid w:val="57D12870"/>
    <w:rsid w:val="58EF6F67"/>
    <w:rsid w:val="593D478F"/>
    <w:rsid w:val="59CD8E61"/>
    <w:rsid w:val="5A6D0E70"/>
    <w:rsid w:val="5A81C749"/>
    <w:rsid w:val="5A829B2F"/>
    <w:rsid w:val="5A9BC38C"/>
    <w:rsid w:val="5AA46825"/>
    <w:rsid w:val="5BE11BA5"/>
    <w:rsid w:val="5BE56BC8"/>
    <w:rsid w:val="5C0C2CF9"/>
    <w:rsid w:val="5C1E6B90"/>
    <w:rsid w:val="5C208A28"/>
    <w:rsid w:val="5C43BE26"/>
    <w:rsid w:val="5CD40E57"/>
    <w:rsid w:val="5CFC5F93"/>
    <w:rsid w:val="5DB9680B"/>
    <w:rsid w:val="5DC2E08A"/>
    <w:rsid w:val="5E121A73"/>
    <w:rsid w:val="5E35868E"/>
    <w:rsid w:val="5E9AF30D"/>
    <w:rsid w:val="5EB0D995"/>
    <w:rsid w:val="5F2A902C"/>
    <w:rsid w:val="5F55386C"/>
    <w:rsid w:val="5F5EB0EB"/>
    <w:rsid w:val="60C6608D"/>
    <w:rsid w:val="612C19F8"/>
    <w:rsid w:val="61A4E529"/>
    <w:rsid w:val="6202EE6A"/>
    <w:rsid w:val="622C4256"/>
    <w:rsid w:val="62546A7D"/>
    <w:rsid w:val="6261FE92"/>
    <w:rsid w:val="628CD92E"/>
    <w:rsid w:val="6381A261"/>
    <w:rsid w:val="638A14A0"/>
    <w:rsid w:val="63A22ED0"/>
    <w:rsid w:val="63CF5F69"/>
    <w:rsid w:val="6428A98F"/>
    <w:rsid w:val="6462721E"/>
    <w:rsid w:val="6463ECA3"/>
    <w:rsid w:val="65B53F48"/>
    <w:rsid w:val="65D1780F"/>
    <w:rsid w:val="65ECEE83"/>
    <w:rsid w:val="665F3576"/>
    <w:rsid w:val="678670CD"/>
    <w:rsid w:val="681A119E"/>
    <w:rsid w:val="68FE29F2"/>
    <w:rsid w:val="6924F2F6"/>
    <w:rsid w:val="698BB94A"/>
    <w:rsid w:val="69ABEACD"/>
    <w:rsid w:val="6A19F49D"/>
    <w:rsid w:val="6A3FD57E"/>
    <w:rsid w:val="6AA16392"/>
    <w:rsid w:val="6AB922BD"/>
    <w:rsid w:val="6B220E51"/>
    <w:rsid w:val="6B663053"/>
    <w:rsid w:val="6BF8FEFA"/>
    <w:rsid w:val="6C94D9B5"/>
    <w:rsid w:val="6E386FAF"/>
    <w:rsid w:val="6E78FB20"/>
    <w:rsid w:val="6EA2213B"/>
    <w:rsid w:val="6EC96921"/>
    <w:rsid w:val="6F8C400A"/>
    <w:rsid w:val="6F96467B"/>
    <w:rsid w:val="6FB9B377"/>
    <w:rsid w:val="6FC17C44"/>
    <w:rsid w:val="700578BD"/>
    <w:rsid w:val="70FA6144"/>
    <w:rsid w:val="7165D34C"/>
    <w:rsid w:val="717F9EBE"/>
    <w:rsid w:val="71805EB4"/>
    <w:rsid w:val="7268407E"/>
    <w:rsid w:val="7280423E"/>
    <w:rsid w:val="72ABBE64"/>
    <w:rsid w:val="72C8B6CE"/>
    <w:rsid w:val="72D35F11"/>
    <w:rsid w:val="733D429D"/>
    <w:rsid w:val="733F2C64"/>
    <w:rsid w:val="73E486CE"/>
    <w:rsid w:val="74478EC5"/>
    <w:rsid w:val="746CB9B6"/>
    <w:rsid w:val="746F2F72"/>
    <w:rsid w:val="74CF616B"/>
    <w:rsid w:val="74D8E9E0"/>
    <w:rsid w:val="76EDA364"/>
    <w:rsid w:val="7722EF53"/>
    <w:rsid w:val="777F2F87"/>
    <w:rsid w:val="77DBE9C8"/>
    <w:rsid w:val="7827601B"/>
    <w:rsid w:val="783AC4EA"/>
    <w:rsid w:val="793F05C1"/>
    <w:rsid w:val="7983F5BC"/>
    <w:rsid w:val="79ACA0B7"/>
    <w:rsid w:val="79C34EAF"/>
    <w:rsid w:val="7A19D209"/>
    <w:rsid w:val="7A232D0D"/>
    <w:rsid w:val="7A2ED56C"/>
    <w:rsid w:val="7B0AAC98"/>
    <w:rsid w:val="7C757FBB"/>
    <w:rsid w:val="7C8EA90C"/>
    <w:rsid w:val="7CCFD931"/>
    <w:rsid w:val="7CEF6688"/>
    <w:rsid w:val="7D2A97C7"/>
    <w:rsid w:val="7FB75DCA"/>
    <w:rsid w:val="7FF42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D991B9"/>
  <w15:docId w15:val="{15C42569-A4F1-4636-B7EA-E0B57EE55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">
    <w:name w:val="Table Normal1"/>
    <w:rsid w:val="006327CC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ormlnweb">
    <w:name w:val="Normal (Web)"/>
    <w:basedOn w:val="Normln"/>
    <w:uiPriority w:val="99"/>
    <w:unhideWhenUsed/>
    <w:rsid w:val="00FE43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Zhlav">
    <w:name w:val="header"/>
    <w:basedOn w:val="Normln"/>
    <w:link w:val="ZhlavChar"/>
    <w:uiPriority w:val="99"/>
    <w:unhideWhenUsed/>
    <w:rsid w:val="00D660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66007"/>
  </w:style>
  <w:style w:type="paragraph" w:styleId="Zpat">
    <w:name w:val="footer"/>
    <w:basedOn w:val="Normln"/>
    <w:link w:val="ZpatChar"/>
    <w:uiPriority w:val="99"/>
    <w:unhideWhenUsed/>
    <w:rsid w:val="00D660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66007"/>
  </w:style>
  <w:style w:type="paragraph" w:styleId="Odstavecseseznamem">
    <w:name w:val="List Paragraph"/>
    <w:basedOn w:val="Normln"/>
    <w:uiPriority w:val="34"/>
    <w:qFormat/>
    <w:rsid w:val="00C9298B"/>
    <w:pPr>
      <w:ind w:left="720"/>
      <w:contextualSpacing/>
    </w:pPr>
  </w:style>
  <w:style w:type="paragraph" w:styleId="Revize">
    <w:name w:val="Revision"/>
    <w:hidden/>
    <w:uiPriority w:val="99"/>
    <w:semiHidden/>
    <w:rsid w:val="007E2BE7"/>
    <w:pPr>
      <w:spacing w:after="0" w:line="240" w:lineRule="auto"/>
    </w:pPr>
  </w:style>
  <w:style w:type="paragraph" w:styleId="Textkomente">
    <w:name w:val="annotation text"/>
    <w:basedOn w:val="Normln"/>
    <w:link w:val="TextkomenteChar"/>
    <w:uiPriority w:val="99"/>
    <w:unhideWhenUsed/>
    <w:rsid w:val="0025678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25678E"/>
    <w:rPr>
      <w:sz w:val="20"/>
      <w:szCs w:val="20"/>
    </w:rPr>
  </w:style>
  <w:style w:type="character" w:styleId="Odkaznakoment">
    <w:name w:val="annotation reference"/>
    <w:basedOn w:val="Standardnpsmoodstavce"/>
    <w:uiPriority w:val="99"/>
    <w:semiHidden/>
    <w:unhideWhenUsed/>
    <w:rsid w:val="0025678E"/>
    <w:rPr>
      <w:sz w:val="16"/>
      <w:szCs w:val="16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51C0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51C03"/>
    <w:rPr>
      <w:b/>
      <w:bCs/>
      <w:sz w:val="20"/>
      <w:szCs w:val="20"/>
    </w:rPr>
  </w:style>
  <w:style w:type="character" w:customStyle="1" w:styleId="normaltextrun">
    <w:name w:val="normaltextrun"/>
    <w:basedOn w:val="Standardnpsmoodstavce"/>
    <w:rsid w:val="007A001C"/>
  </w:style>
  <w:style w:type="character" w:customStyle="1" w:styleId="eop">
    <w:name w:val="eop"/>
    <w:basedOn w:val="Standardnpsmoodstavce"/>
    <w:rsid w:val="007A00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3221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08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38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26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80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30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27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1d4edba-4510-4842-8ac5-6421d17f9d88" xsi:nil="true"/>
    <Datum xmlns="f0344b2a-ebb0-4405-80ef-03e828f2e051" xsi:nil="true"/>
    <lcf76f155ced4ddcb4097134ff3c332f xmlns="f0344b2a-ebb0-4405-80ef-03e828f2e051">
      <Terms xmlns="http://schemas.microsoft.com/office/infopath/2007/PartnerControls"/>
    </lcf76f155ced4ddcb4097134ff3c332f>
  </documentManagement>
</p:properties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xKBS7/EcveXc+kUsoObwTl2fAEQ==">CgMxLjA4AHIhMXBfQmtlbWJNZWM4N0Y3WHZOeDBIZ0Q3MWdLaHpIRGt4</go:docsCustomData>
</go:gDocsCustomXmlDataStorage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7178CE1C59E6844A21D0B5770256CEE" ma:contentTypeVersion="23" ma:contentTypeDescription="Vytvoří nový dokument" ma:contentTypeScope="" ma:versionID="a43af1b0ce8cccc7d042c79ee1140ef5">
  <xsd:schema xmlns:xsd="http://www.w3.org/2001/XMLSchema" xmlns:xs="http://www.w3.org/2001/XMLSchema" xmlns:p="http://schemas.microsoft.com/office/2006/metadata/properties" xmlns:ns2="f0344b2a-ebb0-4405-80ef-03e828f2e051" xmlns:ns3="11d4edba-4510-4842-8ac5-6421d17f9d88" targetNamespace="http://schemas.microsoft.com/office/2006/metadata/properties" ma:root="true" ma:fieldsID="1cf82933bf2dfcc5389f536b2860cfbc" ns2:_="" ns3:_="">
    <xsd:import namespace="f0344b2a-ebb0-4405-80ef-03e828f2e051"/>
    <xsd:import namespace="11d4edba-4510-4842-8ac5-6421d17f9d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Datum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344b2a-ebb0-4405-80ef-03e828f2e0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Značky obrázků" ma:readOnly="false" ma:fieldId="{5cf76f15-5ced-4ddc-b409-7134ff3c332f}" ma:taxonomyMulti="true" ma:sspId="e9ecb780-25a8-4441-a56d-d002479974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Datum" ma:index="25" nillable="true" ma:displayName="Datum" ma:format="DateOnly" ma:internalName="Datum">
      <xsd:simpleType>
        <xsd:restriction base="dms:DateTime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d4edba-4510-4842-8ac5-6421d17f9d8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3c59983a-0c04-4151-ad47-958e4737b4ca}" ma:internalName="TaxCatchAll" ma:showField="CatchAllData" ma:web="11d4edba-4510-4842-8ac5-6421d17f9d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29B920B-D587-4EF0-8192-28DD35A1C624}">
  <ds:schemaRefs>
    <ds:schemaRef ds:uri="http://schemas.microsoft.com/office/2006/metadata/properties"/>
    <ds:schemaRef ds:uri="http://schemas.microsoft.com/office/infopath/2007/PartnerControls"/>
    <ds:schemaRef ds:uri="11d4edba-4510-4842-8ac5-6421d17f9d88"/>
    <ds:schemaRef ds:uri="f0344b2a-ebb0-4405-80ef-03e828f2e051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A7913767-1EFF-483C-8786-131C45F7F6F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9409D71-A9B1-4912-AE72-0836192DB8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344b2a-ebb0-4405-80ef-03e828f2e051"/>
    <ds:schemaRef ds:uri="11d4edba-4510-4842-8ac5-6421d17f9d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be81e134-65c6-4d96-b2bc-29b8ca8ffd70}" enabled="1" method="Standard" siteId="{6e0a5f83-1728-4956-bdf4-ce37760cd214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739</Words>
  <Characters>4362</Characters>
  <Application>Microsoft Office Word</Application>
  <DocSecurity>0</DocSecurity>
  <Lines>36</Lines>
  <Paragraphs>10</Paragraphs>
  <ScaleCrop>false</ScaleCrop>
  <Company/>
  <LinksUpToDate>false</LinksUpToDate>
  <CharactersWithSpaces>5091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 Vítek</dc:creator>
  <cp:keywords/>
  <cp:lastModifiedBy>Filip Vítek</cp:lastModifiedBy>
  <cp:revision>4</cp:revision>
  <dcterms:created xsi:type="dcterms:W3CDTF">2024-03-25T08:16:00Z</dcterms:created>
  <dcterms:modified xsi:type="dcterms:W3CDTF">2024-03-25T10:43:00Z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59577c4c,6059ac14,35b1f1d,432670da,530fc2b9,68d8c7f5,1,2,3</vt:lpwstr>
  </property>
  <property fmtid="{D5CDD505-2E9C-101B-9397-08002B2CF9AE}" pid="3" name="ClassificationContentMarkingFooterFontProps">
    <vt:lpwstr>#000000,10,Calibri</vt:lpwstr>
  </property>
  <property fmtid="{D5CDD505-2E9C-101B-9397-08002B2CF9AE}" pid="4" name="ClassificationContentMarkingFooterText">
    <vt:lpwstr>Seyfor: Non-public / Neveřejné</vt:lpwstr>
  </property>
  <property fmtid="{D5CDD505-2E9C-101B-9397-08002B2CF9AE}" pid="5" name="ContentTypeId">
    <vt:lpwstr>0x010100D7178CE1C59E6844A21D0B5770256CEE</vt:lpwstr>
  </property>
  <property fmtid="{D5CDD505-2E9C-101B-9397-08002B2CF9AE}" pid="6" name="MediaServiceImageTags">
    <vt:lpwstr/>
  </property>
</Properties>
</file>