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20FC" w14:textId="77777777" w:rsidR="007830A5" w:rsidRPr="00721D52" w:rsidRDefault="007830A5" w:rsidP="007830A5">
      <w:pPr>
        <w:pStyle w:val="paragraph"/>
        <w:jc w:val="center"/>
        <w:textAlignment w:val="baseline"/>
        <w:rPr>
          <w:rStyle w:val="spellingerror"/>
          <w:rFonts w:ascii="Arial" w:hAnsi="Arial" w:cs="Arial"/>
          <w:b/>
          <w:bCs/>
        </w:rPr>
      </w:pPr>
    </w:p>
    <w:p w14:paraId="34421A8C" w14:textId="77777777" w:rsidR="007830A5" w:rsidRDefault="007830A5" w:rsidP="007830A5">
      <w:pPr>
        <w:pStyle w:val="paragraph"/>
        <w:jc w:val="both"/>
        <w:textAlignment w:val="baseline"/>
        <w:rPr>
          <w:rStyle w:val="spellingerror"/>
          <w:rFonts w:ascii="Arial" w:hAnsi="Arial" w:cs="Arial"/>
          <w:b/>
          <w:bCs/>
          <w:sz w:val="28"/>
          <w:szCs w:val="28"/>
        </w:rPr>
      </w:pPr>
      <w:r>
        <w:rPr>
          <w:rStyle w:val="spellingerror"/>
          <w:rFonts w:ascii="Arial" w:hAnsi="Arial" w:cs="Arial"/>
          <w:b/>
          <w:bCs/>
          <w:sz w:val="28"/>
          <w:szCs w:val="28"/>
        </w:rPr>
        <w:t>Povoliť firemný počítač alebo mobil na súkromné účely?</w:t>
      </w:r>
    </w:p>
    <w:p w14:paraId="67012CC5" w14:textId="77777777" w:rsidR="007830A5" w:rsidRDefault="007830A5" w:rsidP="007830A5">
      <w:pPr>
        <w:pStyle w:val="paragraph"/>
        <w:jc w:val="both"/>
        <w:textAlignment w:val="baseline"/>
        <w:rPr>
          <w:rStyle w:val="spellingerror"/>
          <w:rFonts w:ascii="Arial" w:hAnsi="Arial" w:cs="Arial"/>
          <w:b/>
          <w:bCs/>
          <w:sz w:val="28"/>
          <w:szCs w:val="28"/>
        </w:rPr>
      </w:pPr>
      <w:r>
        <w:rPr>
          <w:rStyle w:val="spellingerror"/>
          <w:rFonts w:ascii="Arial" w:hAnsi="Arial" w:cs="Arial"/>
          <w:b/>
          <w:bCs/>
          <w:sz w:val="28"/>
          <w:szCs w:val="28"/>
        </w:rPr>
        <w:t>Odborník radí, za akých podmienok to bude pre firmu bezpečné</w:t>
      </w:r>
    </w:p>
    <w:p w14:paraId="331F7F72" w14:textId="77777777" w:rsidR="007830A5" w:rsidRDefault="007830A5" w:rsidP="007830A5">
      <w:pPr>
        <w:pStyle w:val="paragraph"/>
        <w:jc w:val="both"/>
        <w:textAlignment w:val="baseline"/>
        <w:rPr>
          <w:rStyle w:val="normaltextrun"/>
          <w:rFonts w:ascii="Arial" w:hAnsi="Arial" w:cs="Arial"/>
          <w:b/>
          <w:bCs/>
          <w:sz w:val="22"/>
          <w:szCs w:val="22"/>
        </w:rPr>
      </w:pPr>
      <w:r w:rsidRPr="00721D52">
        <w:rPr>
          <w:rStyle w:val="normaltextrun"/>
          <w:rFonts w:ascii="Arial" w:hAnsi="Arial" w:cs="Arial"/>
          <w:b/>
          <w:bCs/>
          <w:sz w:val="22"/>
          <w:szCs w:val="22"/>
        </w:rPr>
        <w:t xml:space="preserve">Bratislava, </w:t>
      </w:r>
      <w:r>
        <w:rPr>
          <w:rStyle w:val="normaltextrun"/>
          <w:rFonts w:ascii="Arial" w:hAnsi="Arial" w:cs="Arial"/>
          <w:b/>
          <w:bCs/>
          <w:sz w:val="22"/>
          <w:szCs w:val="22"/>
        </w:rPr>
        <w:t xml:space="preserve">20. február </w:t>
      </w:r>
      <w:r w:rsidRPr="00721D52">
        <w:rPr>
          <w:rStyle w:val="normaltextrun"/>
          <w:rFonts w:ascii="Arial" w:hAnsi="Arial" w:cs="Arial"/>
          <w:b/>
          <w:bCs/>
          <w:sz w:val="22"/>
          <w:szCs w:val="22"/>
        </w:rPr>
        <w:t>202</w:t>
      </w:r>
      <w:r>
        <w:rPr>
          <w:rStyle w:val="normaltextrun"/>
          <w:rFonts w:ascii="Arial" w:hAnsi="Arial" w:cs="Arial"/>
          <w:b/>
          <w:bCs/>
          <w:sz w:val="22"/>
          <w:szCs w:val="22"/>
        </w:rPr>
        <w:t>3</w:t>
      </w:r>
      <w:r w:rsidRPr="00721D52">
        <w:rPr>
          <w:rStyle w:val="normaltextrun"/>
          <w:rFonts w:ascii="Arial" w:hAnsi="Arial" w:cs="Arial"/>
          <w:b/>
          <w:bCs/>
          <w:sz w:val="22"/>
          <w:szCs w:val="22"/>
        </w:rPr>
        <w:t xml:space="preserve"> – </w:t>
      </w:r>
      <w:r>
        <w:rPr>
          <w:rStyle w:val="normaltextrun"/>
          <w:rFonts w:ascii="Arial" w:hAnsi="Arial" w:cs="Arial"/>
          <w:b/>
          <w:bCs/>
          <w:sz w:val="22"/>
          <w:szCs w:val="22"/>
        </w:rPr>
        <w:t xml:space="preserve">Takmer 50 % zamestnancov v slovenských firmách je za to, aby využívali firemné zariadenia, ako je mobil a počítač, aj na súkromné účely. Podľa prieskumu spoločnosti </w:t>
      </w:r>
      <w:proofErr w:type="spellStart"/>
      <w:r>
        <w:rPr>
          <w:rStyle w:val="normaltextrun"/>
          <w:rFonts w:ascii="Arial" w:hAnsi="Arial" w:cs="Arial"/>
          <w:b/>
          <w:bCs/>
          <w:sz w:val="22"/>
          <w:szCs w:val="22"/>
        </w:rPr>
        <w:t>Seyfor</w:t>
      </w:r>
      <w:proofErr w:type="spellEnd"/>
      <w:r>
        <w:rPr>
          <w:rStyle w:val="normaltextrun"/>
          <w:rFonts w:ascii="Arial" w:hAnsi="Arial" w:cs="Arial"/>
          <w:b/>
          <w:bCs/>
          <w:sz w:val="22"/>
          <w:szCs w:val="22"/>
        </w:rPr>
        <w:t xml:space="preserve">* má túto možnosť </w:t>
      </w:r>
      <w:r w:rsidRPr="00CC1766">
        <w:rPr>
          <w:rStyle w:val="normaltextrun"/>
          <w:rFonts w:ascii="Arial" w:hAnsi="Arial" w:cs="Arial"/>
          <w:b/>
          <w:bCs/>
          <w:sz w:val="22"/>
          <w:szCs w:val="22"/>
        </w:rPr>
        <w:t xml:space="preserve">37 % opýtaných </w:t>
      </w:r>
      <w:r>
        <w:rPr>
          <w:rStyle w:val="normaltextrun"/>
          <w:rFonts w:ascii="Arial" w:hAnsi="Arial" w:cs="Arial"/>
          <w:b/>
          <w:bCs/>
          <w:sz w:val="22"/>
          <w:szCs w:val="22"/>
        </w:rPr>
        <w:t xml:space="preserve">Slovákov. Odborník odporúča, aby firma pre tieto prípady po bezpečnostnej stránke dobre nastavila nielen firemnú sieť, ale aj každé koncové zariadenie zvlášť. </w:t>
      </w:r>
    </w:p>
    <w:p w14:paraId="5A69183F" w14:textId="745B686A" w:rsidR="007830A5" w:rsidRPr="0022652A" w:rsidRDefault="007830A5" w:rsidP="007830A5">
      <w:pPr>
        <w:pStyle w:val="paragraph"/>
        <w:jc w:val="both"/>
        <w:textAlignment w:val="baseline"/>
        <w:rPr>
          <w:rFonts w:ascii="Arial" w:hAnsi="Arial" w:cs="Arial"/>
          <w:b/>
          <w:bCs/>
          <w:sz w:val="22"/>
          <w:szCs w:val="22"/>
        </w:rPr>
      </w:pPr>
      <w:r w:rsidRPr="00502516">
        <w:rPr>
          <w:rFonts w:ascii="Arial" w:hAnsi="Arial" w:cs="Arial"/>
          <w:sz w:val="22"/>
          <w:szCs w:val="22"/>
        </w:rPr>
        <w:t>Je bežnou praxou, že zamestnávatelia tolerujú alebo povoľujú používanie firemných zariadení</w:t>
      </w:r>
      <w:r>
        <w:rPr>
          <w:rFonts w:ascii="Arial" w:hAnsi="Arial" w:cs="Arial"/>
          <w:sz w:val="22"/>
          <w:szCs w:val="22"/>
        </w:rPr>
        <w:t>,</w:t>
      </w:r>
      <w:r w:rsidRPr="00502516">
        <w:rPr>
          <w:rFonts w:ascii="Arial" w:hAnsi="Arial" w:cs="Arial"/>
          <w:sz w:val="22"/>
          <w:szCs w:val="22"/>
        </w:rPr>
        <w:t xml:space="preserve"> typu mobil a</w:t>
      </w:r>
      <w:r>
        <w:rPr>
          <w:rFonts w:ascii="Arial" w:hAnsi="Arial" w:cs="Arial"/>
          <w:sz w:val="22"/>
          <w:szCs w:val="22"/>
        </w:rPr>
        <w:t> </w:t>
      </w:r>
      <w:r w:rsidRPr="00502516">
        <w:rPr>
          <w:rFonts w:ascii="Arial" w:hAnsi="Arial" w:cs="Arial"/>
          <w:sz w:val="22"/>
          <w:szCs w:val="22"/>
        </w:rPr>
        <w:t>počítač</w:t>
      </w:r>
      <w:r>
        <w:rPr>
          <w:rFonts w:ascii="Arial" w:hAnsi="Arial" w:cs="Arial"/>
          <w:sz w:val="22"/>
          <w:szCs w:val="22"/>
        </w:rPr>
        <w:t>,</w:t>
      </w:r>
      <w:r w:rsidRPr="00502516">
        <w:rPr>
          <w:rFonts w:ascii="Arial" w:hAnsi="Arial" w:cs="Arial"/>
          <w:sz w:val="22"/>
          <w:szCs w:val="22"/>
        </w:rPr>
        <w:t xml:space="preserve"> aj na súkromné účely. </w:t>
      </w:r>
      <w:r w:rsidRPr="00307613">
        <w:rPr>
          <w:rFonts w:ascii="Arial" w:hAnsi="Arial" w:cs="Arial"/>
          <w:i/>
          <w:iCs/>
          <w:sz w:val="22"/>
          <w:szCs w:val="22"/>
        </w:rPr>
        <w:t>„Zamestnanci prostredníctvom nich najčastejšie riešia súkromnú poštu, spracúvajú osobné dokumenty, nakupujú online alebo vstupujú do súk</w:t>
      </w:r>
      <w:r>
        <w:rPr>
          <w:rFonts w:ascii="Arial" w:hAnsi="Arial" w:cs="Arial"/>
          <w:i/>
          <w:iCs/>
          <w:sz w:val="22"/>
          <w:szCs w:val="22"/>
        </w:rPr>
        <w:t>romných</w:t>
      </w:r>
      <w:r w:rsidRPr="00307613">
        <w:rPr>
          <w:rFonts w:ascii="Arial" w:hAnsi="Arial" w:cs="Arial"/>
          <w:i/>
          <w:iCs/>
          <w:sz w:val="22"/>
          <w:szCs w:val="22"/>
        </w:rPr>
        <w:t xml:space="preserve"> </w:t>
      </w:r>
      <w:r w:rsidR="0061186A" w:rsidRPr="00307613">
        <w:rPr>
          <w:rFonts w:ascii="Arial" w:hAnsi="Arial" w:cs="Arial"/>
          <w:i/>
          <w:iCs/>
          <w:sz w:val="22"/>
          <w:szCs w:val="22"/>
        </w:rPr>
        <w:t>účtov</w:t>
      </w:r>
      <w:r w:rsidRPr="00307613">
        <w:rPr>
          <w:rFonts w:ascii="Arial" w:hAnsi="Arial" w:cs="Arial"/>
          <w:i/>
          <w:iCs/>
          <w:sz w:val="22"/>
          <w:szCs w:val="22"/>
        </w:rPr>
        <w:t xml:space="preserve"> na sociálnych sieťach,“ </w:t>
      </w:r>
      <w:r>
        <w:rPr>
          <w:rFonts w:ascii="Arial" w:hAnsi="Arial" w:cs="Arial"/>
          <w:sz w:val="22"/>
          <w:szCs w:val="22"/>
        </w:rPr>
        <w:t xml:space="preserve">hovorí Milan Ryšavý odborník na bezpečnosť zo spoločnosti </w:t>
      </w:r>
      <w:proofErr w:type="spellStart"/>
      <w:r>
        <w:rPr>
          <w:rFonts w:ascii="Arial" w:hAnsi="Arial" w:cs="Arial"/>
          <w:sz w:val="22"/>
          <w:szCs w:val="22"/>
        </w:rPr>
        <w:t>Seyfor</w:t>
      </w:r>
      <w:proofErr w:type="spellEnd"/>
      <w:r>
        <w:rPr>
          <w:rFonts w:ascii="Arial" w:hAnsi="Arial" w:cs="Arial"/>
          <w:sz w:val="22"/>
          <w:szCs w:val="22"/>
        </w:rPr>
        <w:t xml:space="preserve">. </w:t>
      </w:r>
    </w:p>
    <w:p w14:paraId="0CD40EF1" w14:textId="77777777" w:rsidR="007830A5" w:rsidRPr="009477AB" w:rsidRDefault="007830A5" w:rsidP="007830A5">
      <w:pPr>
        <w:pStyle w:val="Bezriadkovania"/>
        <w:jc w:val="both"/>
        <w:rPr>
          <w:rFonts w:ascii="Arial" w:eastAsia="Times New Roman" w:hAnsi="Arial" w:cs="Arial"/>
          <w:b/>
          <w:bCs/>
          <w:lang w:eastAsia="sk-SK"/>
        </w:rPr>
      </w:pPr>
      <w:r w:rsidRPr="009477AB">
        <w:rPr>
          <w:rFonts w:ascii="Arial" w:eastAsia="Times New Roman" w:hAnsi="Arial" w:cs="Arial"/>
          <w:b/>
          <w:bCs/>
          <w:lang w:eastAsia="sk-SK"/>
        </w:rPr>
        <w:t>Aké sú riziká používania fir</w:t>
      </w:r>
      <w:r>
        <w:rPr>
          <w:rFonts w:ascii="Arial" w:eastAsia="Times New Roman" w:hAnsi="Arial" w:cs="Arial"/>
          <w:b/>
          <w:bCs/>
          <w:lang w:eastAsia="sk-SK"/>
        </w:rPr>
        <w:t>em</w:t>
      </w:r>
      <w:r w:rsidRPr="009477AB">
        <w:rPr>
          <w:rFonts w:ascii="Arial" w:eastAsia="Times New Roman" w:hAnsi="Arial" w:cs="Arial"/>
          <w:b/>
          <w:bCs/>
          <w:lang w:eastAsia="sk-SK"/>
        </w:rPr>
        <w:t>ných zariadení na súk</w:t>
      </w:r>
      <w:r>
        <w:rPr>
          <w:rFonts w:ascii="Arial" w:eastAsia="Times New Roman" w:hAnsi="Arial" w:cs="Arial"/>
          <w:b/>
          <w:bCs/>
          <w:lang w:eastAsia="sk-SK"/>
        </w:rPr>
        <w:t>romné</w:t>
      </w:r>
      <w:r w:rsidRPr="009477AB">
        <w:rPr>
          <w:rFonts w:ascii="Arial" w:eastAsia="Times New Roman" w:hAnsi="Arial" w:cs="Arial"/>
          <w:b/>
          <w:bCs/>
          <w:lang w:eastAsia="sk-SK"/>
        </w:rPr>
        <w:t xml:space="preserve"> účely</w:t>
      </w:r>
    </w:p>
    <w:p w14:paraId="3E4DF62A" w14:textId="0A80950C" w:rsidR="007830A5" w:rsidRDefault="007830A5" w:rsidP="007830A5">
      <w:pPr>
        <w:pStyle w:val="Bezriadkovania"/>
        <w:jc w:val="both"/>
        <w:rPr>
          <w:rFonts w:ascii="Arial" w:eastAsia="Times New Roman" w:hAnsi="Arial" w:cs="Arial"/>
          <w:lang w:eastAsia="sk-SK"/>
        </w:rPr>
      </w:pPr>
      <w:r>
        <w:rPr>
          <w:rFonts w:ascii="Arial" w:eastAsia="Times New Roman" w:hAnsi="Arial" w:cs="Arial"/>
          <w:lang w:eastAsia="sk-SK"/>
        </w:rPr>
        <w:t xml:space="preserve">Odborník upozorňuje, že pre </w:t>
      </w:r>
      <w:r w:rsidRPr="00072CED">
        <w:rPr>
          <w:rFonts w:ascii="Arial" w:eastAsia="Times New Roman" w:hAnsi="Arial" w:cs="Arial"/>
          <w:lang w:eastAsia="sk-SK"/>
        </w:rPr>
        <w:t>zamestnávateľa predstavuje využ</w:t>
      </w:r>
      <w:r>
        <w:rPr>
          <w:rFonts w:ascii="Arial" w:eastAsia="Times New Roman" w:hAnsi="Arial" w:cs="Arial"/>
          <w:lang w:eastAsia="sk-SK"/>
        </w:rPr>
        <w:t>ívanie</w:t>
      </w:r>
      <w:r w:rsidRPr="00072CED">
        <w:rPr>
          <w:rFonts w:ascii="Arial" w:eastAsia="Times New Roman" w:hAnsi="Arial" w:cs="Arial"/>
          <w:lang w:eastAsia="sk-SK"/>
        </w:rPr>
        <w:t xml:space="preserve"> firemných zariadení na osobné účely zvýšené riziko, najmä ak sa tieto zariadenia </w:t>
      </w:r>
      <w:r>
        <w:rPr>
          <w:rFonts w:ascii="Arial" w:eastAsia="Times New Roman" w:hAnsi="Arial" w:cs="Arial"/>
          <w:lang w:eastAsia="sk-SK"/>
        </w:rPr>
        <w:t>používajú</w:t>
      </w:r>
      <w:r w:rsidRPr="00072CED">
        <w:rPr>
          <w:rFonts w:ascii="Arial" w:eastAsia="Times New Roman" w:hAnsi="Arial" w:cs="Arial"/>
          <w:lang w:eastAsia="sk-SK"/>
        </w:rPr>
        <w:t xml:space="preserve"> mimo firemnej siete, kde sa rad sieťových bezpečnostných technológií (dostupných vo firemnej sieti) nemôže uplatniť. Je teda potrebné riešiť zabezpečenie priamo na úrovni každého koncového zariadenia, aby bola zaistená adekvátna úroveň ochrany aj mimo </w:t>
      </w:r>
      <w:r>
        <w:rPr>
          <w:rFonts w:ascii="Arial" w:eastAsia="Times New Roman" w:hAnsi="Arial" w:cs="Arial"/>
          <w:lang w:eastAsia="sk-SK"/>
        </w:rPr>
        <w:t>firemnej</w:t>
      </w:r>
      <w:r w:rsidRPr="00072CED">
        <w:rPr>
          <w:rFonts w:ascii="Arial" w:eastAsia="Times New Roman" w:hAnsi="Arial" w:cs="Arial"/>
          <w:lang w:eastAsia="sk-SK"/>
        </w:rPr>
        <w:t xml:space="preserve"> siete (práca z domu a na </w:t>
      </w:r>
      <w:r>
        <w:rPr>
          <w:rFonts w:ascii="Arial" w:eastAsia="Times New Roman" w:hAnsi="Arial" w:cs="Arial"/>
          <w:lang w:eastAsia="sk-SK"/>
        </w:rPr>
        <w:t xml:space="preserve">služobných </w:t>
      </w:r>
      <w:r w:rsidRPr="00072CED">
        <w:rPr>
          <w:rFonts w:ascii="Arial" w:eastAsia="Times New Roman" w:hAnsi="Arial" w:cs="Arial"/>
          <w:lang w:eastAsia="sk-SK"/>
        </w:rPr>
        <w:t>cestách,</w:t>
      </w:r>
      <w:r>
        <w:rPr>
          <w:rFonts w:ascii="Arial" w:eastAsia="Times New Roman" w:hAnsi="Arial" w:cs="Arial"/>
          <w:lang w:eastAsia="sk-SK"/>
        </w:rPr>
        <w:t xml:space="preserve"> na dovolenkách a pod.)</w:t>
      </w:r>
    </w:p>
    <w:p w14:paraId="4FE96F17" w14:textId="77777777" w:rsidR="007830A5" w:rsidRDefault="007830A5" w:rsidP="007830A5">
      <w:pPr>
        <w:pStyle w:val="Bezriadkovania"/>
        <w:jc w:val="both"/>
        <w:rPr>
          <w:rFonts w:ascii="Arial" w:eastAsia="Times New Roman" w:hAnsi="Arial" w:cs="Arial"/>
          <w:lang w:eastAsia="sk-SK"/>
        </w:rPr>
      </w:pPr>
    </w:p>
    <w:p w14:paraId="4957AA49" w14:textId="6268D730" w:rsidR="007830A5" w:rsidRDefault="007830A5" w:rsidP="007830A5">
      <w:pPr>
        <w:pStyle w:val="Bezriadkovania"/>
        <w:jc w:val="both"/>
        <w:rPr>
          <w:rFonts w:ascii="Arial" w:eastAsia="Times New Roman" w:hAnsi="Arial" w:cs="Arial"/>
          <w:lang w:eastAsia="sk-SK"/>
        </w:rPr>
      </w:pPr>
      <w:r>
        <w:rPr>
          <w:rFonts w:ascii="Arial" w:eastAsia="Times New Roman" w:hAnsi="Arial" w:cs="Arial"/>
          <w:lang w:eastAsia="sk-SK"/>
        </w:rPr>
        <w:t xml:space="preserve">Riziká, ktoré hrozia pri používaní firemných zariadení na súkromné účely, majú štandardné scenáre. </w:t>
      </w:r>
      <w:r w:rsidRPr="002C7F98">
        <w:rPr>
          <w:rFonts w:ascii="Arial" w:eastAsia="Times New Roman" w:hAnsi="Arial" w:cs="Arial"/>
          <w:lang w:eastAsia="sk-SK"/>
        </w:rPr>
        <w:t>Rovnak</w:t>
      </w:r>
      <w:r>
        <w:rPr>
          <w:rFonts w:ascii="Arial" w:eastAsia="Times New Roman" w:hAnsi="Arial" w:cs="Arial"/>
          <w:lang w:eastAsia="sk-SK"/>
        </w:rPr>
        <w:t>o,</w:t>
      </w:r>
      <w:r w:rsidRPr="002C7F98">
        <w:rPr>
          <w:rFonts w:ascii="Arial" w:eastAsia="Times New Roman" w:hAnsi="Arial" w:cs="Arial"/>
          <w:lang w:eastAsia="sk-SK"/>
        </w:rPr>
        <w:t xml:space="preserve"> ako pri pracovnom </w:t>
      </w:r>
      <w:r>
        <w:rPr>
          <w:rFonts w:ascii="Arial" w:eastAsia="Times New Roman" w:hAnsi="Arial" w:cs="Arial"/>
          <w:lang w:eastAsia="sk-SK"/>
        </w:rPr>
        <w:t xml:space="preserve">režime, </w:t>
      </w:r>
      <w:r w:rsidRPr="002C7F98">
        <w:rPr>
          <w:rFonts w:ascii="Arial" w:eastAsia="Times New Roman" w:hAnsi="Arial" w:cs="Arial"/>
          <w:lang w:eastAsia="sk-SK"/>
        </w:rPr>
        <w:t>najčastejší</w:t>
      </w:r>
      <w:r>
        <w:rPr>
          <w:rFonts w:ascii="Arial" w:eastAsia="Times New Roman" w:hAnsi="Arial" w:cs="Arial"/>
          <w:lang w:eastAsia="sk-SK"/>
        </w:rPr>
        <w:t>m</w:t>
      </w:r>
      <w:r w:rsidRPr="002C7F98">
        <w:rPr>
          <w:rFonts w:ascii="Arial" w:eastAsia="Times New Roman" w:hAnsi="Arial" w:cs="Arial"/>
          <w:lang w:eastAsia="sk-SK"/>
        </w:rPr>
        <w:t xml:space="preserve"> vektor</w:t>
      </w:r>
      <w:r>
        <w:rPr>
          <w:rFonts w:ascii="Arial" w:eastAsia="Times New Roman" w:hAnsi="Arial" w:cs="Arial"/>
          <w:lang w:eastAsia="sk-SK"/>
        </w:rPr>
        <w:t>om</w:t>
      </w:r>
      <w:r w:rsidRPr="002C7F98">
        <w:rPr>
          <w:rFonts w:ascii="Arial" w:eastAsia="Times New Roman" w:hAnsi="Arial" w:cs="Arial"/>
          <w:lang w:eastAsia="sk-SK"/>
        </w:rPr>
        <w:t xml:space="preserve"> útoku býva emailová komunikácia</w:t>
      </w:r>
      <w:r>
        <w:rPr>
          <w:rFonts w:ascii="Arial" w:eastAsia="Times New Roman" w:hAnsi="Arial" w:cs="Arial"/>
          <w:lang w:eastAsia="sk-SK"/>
        </w:rPr>
        <w:t xml:space="preserve"> a </w:t>
      </w:r>
      <w:r w:rsidRPr="002C7F98">
        <w:rPr>
          <w:rFonts w:ascii="Arial" w:eastAsia="Times New Roman" w:hAnsi="Arial" w:cs="Arial"/>
          <w:lang w:eastAsia="sk-SK"/>
        </w:rPr>
        <w:t>komunikácia cez sociálne siete</w:t>
      </w:r>
      <w:r>
        <w:rPr>
          <w:rFonts w:ascii="Arial" w:eastAsia="Times New Roman" w:hAnsi="Arial" w:cs="Arial"/>
          <w:lang w:eastAsia="sk-SK"/>
        </w:rPr>
        <w:t>. Tzv. phis</w:t>
      </w:r>
      <w:r w:rsidR="005F0EFD">
        <w:rPr>
          <w:rFonts w:ascii="Arial" w:eastAsia="Times New Roman" w:hAnsi="Arial" w:cs="Arial"/>
          <w:lang w:eastAsia="sk-SK"/>
        </w:rPr>
        <w:t>h</w:t>
      </w:r>
      <w:r>
        <w:rPr>
          <w:rFonts w:ascii="Arial" w:eastAsia="Times New Roman" w:hAnsi="Arial" w:cs="Arial"/>
          <w:lang w:eastAsia="sk-SK"/>
        </w:rPr>
        <w:t>ing</w:t>
      </w:r>
      <w:r w:rsidRPr="002C7F98">
        <w:rPr>
          <w:rFonts w:ascii="Arial" w:eastAsia="Times New Roman" w:hAnsi="Arial" w:cs="Arial"/>
          <w:lang w:eastAsia="sk-SK"/>
        </w:rPr>
        <w:t xml:space="preserve"> cieli na užívateľov</w:t>
      </w:r>
      <w:r>
        <w:rPr>
          <w:rFonts w:ascii="Arial" w:eastAsia="Times New Roman" w:hAnsi="Arial" w:cs="Arial"/>
          <w:lang w:eastAsia="sk-SK"/>
        </w:rPr>
        <w:t>, aby získal</w:t>
      </w:r>
      <w:r w:rsidRPr="002C7F98">
        <w:rPr>
          <w:rFonts w:ascii="Arial" w:eastAsia="Times New Roman" w:hAnsi="Arial" w:cs="Arial"/>
          <w:lang w:eastAsia="sk-SK"/>
        </w:rPr>
        <w:t xml:space="preserve"> </w:t>
      </w:r>
      <w:r>
        <w:rPr>
          <w:rFonts w:ascii="Arial" w:eastAsia="Times New Roman" w:hAnsi="Arial" w:cs="Arial"/>
          <w:lang w:eastAsia="sk-SK"/>
        </w:rPr>
        <w:t>ich</w:t>
      </w:r>
      <w:r w:rsidRPr="002C7F98">
        <w:rPr>
          <w:rFonts w:ascii="Arial" w:eastAsia="Times New Roman" w:hAnsi="Arial" w:cs="Arial"/>
          <w:lang w:eastAsia="sk-SK"/>
        </w:rPr>
        <w:t xml:space="preserve"> osobné údaje, </w:t>
      </w:r>
      <w:r>
        <w:rPr>
          <w:rFonts w:ascii="Arial" w:eastAsia="Times New Roman" w:hAnsi="Arial" w:cs="Arial"/>
          <w:lang w:eastAsia="sk-SK"/>
        </w:rPr>
        <w:t xml:space="preserve">alebo aby spustil </w:t>
      </w:r>
      <w:r w:rsidRPr="002C7F98">
        <w:rPr>
          <w:rFonts w:ascii="Arial" w:eastAsia="Times New Roman" w:hAnsi="Arial" w:cs="Arial"/>
          <w:lang w:eastAsia="sk-SK"/>
        </w:rPr>
        <w:t xml:space="preserve">na koncovom zariadení škodlivý </w:t>
      </w:r>
      <w:r>
        <w:rPr>
          <w:rFonts w:ascii="Arial" w:eastAsia="Times New Roman" w:hAnsi="Arial" w:cs="Arial"/>
          <w:lang w:eastAsia="sk-SK"/>
        </w:rPr>
        <w:t>softvér</w:t>
      </w:r>
      <w:r w:rsidRPr="002C7F98">
        <w:rPr>
          <w:rFonts w:ascii="Arial" w:eastAsia="Times New Roman" w:hAnsi="Arial" w:cs="Arial"/>
          <w:lang w:eastAsia="sk-SK"/>
        </w:rPr>
        <w:t>. Pokiaľ k nákaze koncového zariadenia dôjde mimo firemnej siete</w:t>
      </w:r>
      <w:r>
        <w:rPr>
          <w:rFonts w:ascii="Arial" w:eastAsia="Times New Roman" w:hAnsi="Arial" w:cs="Arial"/>
          <w:lang w:eastAsia="sk-SK"/>
        </w:rPr>
        <w:t>, napríklad doma</w:t>
      </w:r>
      <w:r w:rsidRPr="002C7F98">
        <w:rPr>
          <w:rFonts w:ascii="Arial" w:eastAsia="Times New Roman" w:hAnsi="Arial" w:cs="Arial"/>
          <w:lang w:eastAsia="sk-SK"/>
        </w:rPr>
        <w:t xml:space="preserve">, </w:t>
      </w:r>
      <w:r>
        <w:rPr>
          <w:rFonts w:ascii="Arial" w:eastAsia="Times New Roman" w:hAnsi="Arial" w:cs="Arial"/>
          <w:lang w:eastAsia="sk-SK"/>
        </w:rPr>
        <w:t xml:space="preserve">je vysoko pravdepodobné, že pri </w:t>
      </w:r>
      <w:r w:rsidRPr="002C7F98">
        <w:rPr>
          <w:rFonts w:ascii="Arial" w:eastAsia="Times New Roman" w:hAnsi="Arial" w:cs="Arial"/>
          <w:lang w:eastAsia="sk-SK"/>
        </w:rPr>
        <w:t>opätovnom pripojení</w:t>
      </w:r>
      <w:r>
        <w:rPr>
          <w:rFonts w:ascii="Arial" w:eastAsia="Times New Roman" w:hAnsi="Arial" w:cs="Arial"/>
          <w:lang w:eastAsia="sk-SK"/>
        </w:rPr>
        <w:t xml:space="preserve"> do pracovnej siete bude problém aj tu. </w:t>
      </w:r>
    </w:p>
    <w:p w14:paraId="432C7FB2" w14:textId="77777777" w:rsidR="007830A5" w:rsidRDefault="007830A5" w:rsidP="007830A5">
      <w:pPr>
        <w:pStyle w:val="Bezriadkovania"/>
        <w:jc w:val="both"/>
        <w:rPr>
          <w:rFonts w:ascii="Arial" w:eastAsia="Times New Roman" w:hAnsi="Arial" w:cs="Arial"/>
          <w:lang w:eastAsia="sk-SK"/>
        </w:rPr>
      </w:pPr>
    </w:p>
    <w:p w14:paraId="1D2BACF4" w14:textId="51631D53" w:rsidR="007830A5" w:rsidRDefault="007830A5" w:rsidP="007830A5">
      <w:pPr>
        <w:pStyle w:val="Bezriadkovania"/>
        <w:jc w:val="both"/>
        <w:rPr>
          <w:rFonts w:ascii="Arial" w:eastAsia="Times New Roman" w:hAnsi="Arial" w:cs="Arial"/>
          <w:lang w:eastAsia="sk-SK"/>
        </w:rPr>
      </w:pPr>
      <w:r w:rsidRPr="002E21F3">
        <w:rPr>
          <w:rFonts w:ascii="Arial" w:eastAsia="Times New Roman" w:hAnsi="Arial" w:cs="Arial"/>
          <w:lang w:eastAsia="sk-SK"/>
        </w:rPr>
        <w:t>Zamestnanci</w:t>
      </w:r>
      <w:r>
        <w:rPr>
          <w:rFonts w:ascii="Arial" w:eastAsia="Times New Roman" w:hAnsi="Arial" w:cs="Arial"/>
          <w:lang w:eastAsia="sk-SK"/>
        </w:rPr>
        <w:t xml:space="preserve"> slovenských firiem </w:t>
      </w:r>
      <w:r w:rsidRPr="002E21F3">
        <w:rPr>
          <w:rFonts w:ascii="Arial" w:eastAsia="Times New Roman" w:hAnsi="Arial" w:cs="Arial"/>
          <w:lang w:eastAsia="sk-SK"/>
        </w:rPr>
        <w:t xml:space="preserve">v prieskume </w:t>
      </w:r>
      <w:r>
        <w:rPr>
          <w:rFonts w:ascii="Arial" w:eastAsia="Times New Roman" w:hAnsi="Arial" w:cs="Arial"/>
          <w:lang w:eastAsia="sk-SK"/>
        </w:rPr>
        <w:t xml:space="preserve">uviedli spomínaný </w:t>
      </w:r>
      <w:r w:rsidRPr="002E21F3">
        <w:rPr>
          <w:rFonts w:ascii="Arial" w:eastAsia="Times New Roman" w:hAnsi="Arial" w:cs="Arial"/>
          <w:lang w:eastAsia="sk-SK"/>
        </w:rPr>
        <w:t>phis</w:t>
      </w:r>
      <w:r w:rsidR="005F0EFD">
        <w:rPr>
          <w:rFonts w:ascii="Arial" w:eastAsia="Times New Roman" w:hAnsi="Arial" w:cs="Arial"/>
          <w:lang w:eastAsia="sk-SK"/>
        </w:rPr>
        <w:t>h</w:t>
      </w:r>
      <w:r w:rsidRPr="002E21F3">
        <w:rPr>
          <w:rFonts w:ascii="Arial" w:eastAsia="Times New Roman" w:hAnsi="Arial" w:cs="Arial"/>
          <w:lang w:eastAsia="sk-SK"/>
        </w:rPr>
        <w:t>ing ako najčastejší bezpeč</w:t>
      </w:r>
      <w:r>
        <w:rPr>
          <w:rFonts w:ascii="Arial" w:eastAsia="Times New Roman" w:hAnsi="Arial" w:cs="Arial"/>
          <w:lang w:eastAsia="sk-SK"/>
        </w:rPr>
        <w:t xml:space="preserve">nostný </w:t>
      </w:r>
      <w:r w:rsidRPr="002E21F3">
        <w:rPr>
          <w:rFonts w:ascii="Arial" w:eastAsia="Times New Roman" w:hAnsi="Arial" w:cs="Arial"/>
          <w:lang w:eastAsia="sk-SK"/>
        </w:rPr>
        <w:t>incident (50 %), ktorý sa im stal.</w:t>
      </w:r>
      <w:r>
        <w:rPr>
          <w:rFonts w:ascii="Arial" w:eastAsia="Times New Roman" w:hAnsi="Arial" w:cs="Arial"/>
          <w:lang w:eastAsia="sk-SK"/>
        </w:rPr>
        <w:t xml:space="preserve"> Pripojenie zavíreného zariadenia do firemnej siete sa udialo v 38 % prípadov a 22 % zamestnancov zažilo na svojom zariadení útok hackerov. </w:t>
      </w:r>
    </w:p>
    <w:p w14:paraId="2F96C596" w14:textId="77777777" w:rsidR="007830A5" w:rsidRDefault="007830A5" w:rsidP="007830A5">
      <w:pPr>
        <w:pStyle w:val="Bezriadkovania"/>
        <w:jc w:val="both"/>
        <w:rPr>
          <w:rFonts w:ascii="Arial" w:eastAsia="Times New Roman" w:hAnsi="Arial" w:cs="Arial"/>
          <w:lang w:eastAsia="sk-SK"/>
        </w:rPr>
      </w:pPr>
    </w:p>
    <w:p w14:paraId="4626E721" w14:textId="77777777" w:rsidR="007830A5" w:rsidRPr="009C6ACD" w:rsidRDefault="007830A5" w:rsidP="007830A5">
      <w:pPr>
        <w:pStyle w:val="Bezriadkovania"/>
        <w:jc w:val="both"/>
        <w:rPr>
          <w:rFonts w:ascii="Arial" w:eastAsia="Times New Roman" w:hAnsi="Arial" w:cs="Arial"/>
          <w:b/>
          <w:bCs/>
          <w:lang w:eastAsia="sk-SK"/>
        </w:rPr>
      </w:pPr>
      <w:r w:rsidRPr="009C6ACD">
        <w:rPr>
          <w:rFonts w:ascii="Arial" w:eastAsia="Times New Roman" w:hAnsi="Arial" w:cs="Arial"/>
          <w:b/>
          <w:bCs/>
          <w:lang w:eastAsia="sk-SK"/>
        </w:rPr>
        <w:t>Stačia jednoduché pravidlá</w:t>
      </w:r>
    </w:p>
    <w:p w14:paraId="5D7DBC72" w14:textId="77777777" w:rsidR="007830A5" w:rsidRDefault="007830A5" w:rsidP="007830A5">
      <w:pPr>
        <w:pStyle w:val="Bezriadkovania"/>
        <w:jc w:val="both"/>
        <w:rPr>
          <w:rFonts w:ascii="Arial" w:eastAsia="Times New Roman" w:hAnsi="Arial" w:cs="Arial"/>
          <w:lang w:eastAsia="sk-SK"/>
        </w:rPr>
      </w:pPr>
      <w:r>
        <w:rPr>
          <w:rFonts w:ascii="Arial" w:eastAsia="Times New Roman" w:hAnsi="Arial" w:cs="Arial"/>
          <w:lang w:eastAsia="sk-SK"/>
        </w:rPr>
        <w:t xml:space="preserve">Ryšavý dopĺňa: </w:t>
      </w:r>
      <w:r w:rsidRPr="009A6198">
        <w:rPr>
          <w:rFonts w:ascii="Arial" w:eastAsia="Times New Roman" w:hAnsi="Arial" w:cs="Arial"/>
          <w:i/>
          <w:iCs/>
          <w:lang w:eastAsia="sk-SK"/>
        </w:rPr>
        <w:t>„Je zrejmé, že nestačí použiť iba bezpečnostné technológie, ale je nutné zamerať sa aj na vzdelávanie užívateľov, aby vedeli, čo je bezpečné správanie v </w:t>
      </w:r>
      <w:proofErr w:type="spellStart"/>
      <w:r w:rsidRPr="009A6198">
        <w:rPr>
          <w:rFonts w:ascii="Arial" w:eastAsia="Times New Roman" w:hAnsi="Arial" w:cs="Arial"/>
          <w:i/>
          <w:iCs/>
          <w:lang w:eastAsia="sk-SK"/>
        </w:rPr>
        <w:t>kyber</w:t>
      </w:r>
      <w:proofErr w:type="spellEnd"/>
      <w:r w:rsidRPr="009A6198">
        <w:rPr>
          <w:rFonts w:ascii="Arial" w:eastAsia="Times New Roman" w:hAnsi="Arial" w:cs="Arial"/>
          <w:i/>
          <w:iCs/>
          <w:lang w:eastAsia="sk-SK"/>
        </w:rPr>
        <w:t xml:space="preserve"> priestore.“</w:t>
      </w:r>
      <w:r>
        <w:rPr>
          <w:rFonts w:ascii="Arial" w:eastAsia="Times New Roman" w:hAnsi="Arial" w:cs="Arial"/>
          <w:lang w:eastAsia="sk-SK"/>
        </w:rPr>
        <w:t xml:space="preserve"> Konzekvencie voči vzniknutým problémom by mali byť podľa neho prispôsobené konkrétnej spoločnosti a povahe jej práce. </w:t>
      </w:r>
      <w:r w:rsidRPr="00E73D01">
        <w:rPr>
          <w:rFonts w:ascii="Arial" w:eastAsia="Times New Roman" w:hAnsi="Arial" w:cs="Arial"/>
          <w:lang w:eastAsia="sk-SK"/>
        </w:rPr>
        <w:t xml:space="preserve">Iné pravidlá a interné zvyklosti platia pri technologickom </w:t>
      </w:r>
      <w:proofErr w:type="spellStart"/>
      <w:r w:rsidRPr="00E73D01">
        <w:rPr>
          <w:rFonts w:ascii="Arial" w:eastAsia="Times New Roman" w:hAnsi="Arial" w:cs="Arial"/>
          <w:lang w:eastAsia="sk-SK"/>
        </w:rPr>
        <w:t>start-upe</w:t>
      </w:r>
      <w:proofErr w:type="spellEnd"/>
      <w:r w:rsidRPr="00E73D01">
        <w:rPr>
          <w:rFonts w:ascii="Arial" w:eastAsia="Times New Roman" w:hAnsi="Arial" w:cs="Arial"/>
          <w:lang w:eastAsia="sk-SK"/>
        </w:rPr>
        <w:t xml:space="preserve">, iné v silne regulovanom prostredí, </w:t>
      </w:r>
      <w:r>
        <w:rPr>
          <w:rFonts w:ascii="Arial" w:eastAsia="Times New Roman" w:hAnsi="Arial" w:cs="Arial"/>
          <w:lang w:eastAsia="sk-SK"/>
        </w:rPr>
        <w:t>a</w:t>
      </w:r>
      <w:r w:rsidRPr="00E73D01">
        <w:rPr>
          <w:rFonts w:ascii="Arial" w:eastAsia="Times New Roman" w:hAnsi="Arial" w:cs="Arial"/>
          <w:lang w:eastAsia="sk-SK"/>
        </w:rPr>
        <w:t>kým je vojenské spravodajstvo. Je vhodné interným predpisom jasne definovať, za akých podmienok a akým spôsobom je možné firemné zariadenie použiť na súkromné ​​účely.</w:t>
      </w:r>
      <w:r w:rsidRPr="00177EB3">
        <w:rPr>
          <w:rFonts w:ascii="Arial" w:eastAsia="Times New Roman" w:hAnsi="Arial" w:cs="Arial"/>
          <w:i/>
          <w:iCs/>
          <w:lang w:eastAsia="sk-SK"/>
        </w:rPr>
        <w:t xml:space="preserve"> </w:t>
      </w:r>
      <w:r>
        <w:rPr>
          <w:rFonts w:ascii="Arial" w:eastAsia="Times New Roman" w:hAnsi="Arial" w:cs="Arial"/>
          <w:i/>
          <w:iCs/>
          <w:lang w:eastAsia="sk-SK"/>
        </w:rPr>
        <w:t>„</w:t>
      </w:r>
      <w:r w:rsidRPr="00177EB3">
        <w:rPr>
          <w:rFonts w:ascii="Arial" w:eastAsia="Times New Roman" w:hAnsi="Arial" w:cs="Arial"/>
          <w:i/>
          <w:iCs/>
          <w:lang w:eastAsia="sk-SK"/>
        </w:rPr>
        <w:t xml:space="preserve">V praxi býva častá situácia že interný predpis toto využitie zakazuje a používanie na súkromné ​​použitie je ale v praxi ticho tolerované. V tomto režime je potom ťažko vymáhateľná zodpovednosť za prípadné </w:t>
      </w:r>
      <w:r>
        <w:rPr>
          <w:rFonts w:ascii="Arial" w:eastAsia="Times New Roman" w:hAnsi="Arial" w:cs="Arial"/>
          <w:i/>
          <w:iCs/>
          <w:lang w:eastAsia="sk-SK"/>
        </w:rPr>
        <w:t xml:space="preserve">škody, ktoré vyplynuli z </w:t>
      </w:r>
      <w:r w:rsidRPr="00177EB3">
        <w:rPr>
          <w:rFonts w:ascii="Arial" w:eastAsia="Times New Roman" w:hAnsi="Arial" w:cs="Arial"/>
          <w:i/>
          <w:iCs/>
          <w:lang w:eastAsia="sk-SK"/>
        </w:rPr>
        <w:t>porušeni</w:t>
      </w:r>
      <w:r>
        <w:rPr>
          <w:rFonts w:ascii="Arial" w:eastAsia="Times New Roman" w:hAnsi="Arial" w:cs="Arial"/>
          <w:i/>
          <w:iCs/>
          <w:lang w:eastAsia="sk-SK"/>
        </w:rPr>
        <w:t>a</w:t>
      </w:r>
      <w:r w:rsidRPr="00177EB3">
        <w:rPr>
          <w:rFonts w:ascii="Arial" w:eastAsia="Times New Roman" w:hAnsi="Arial" w:cs="Arial"/>
          <w:i/>
          <w:iCs/>
          <w:lang w:eastAsia="sk-SK"/>
        </w:rPr>
        <w:t xml:space="preserve"> pravidiel,</w:t>
      </w:r>
      <w:r>
        <w:rPr>
          <w:rFonts w:ascii="Arial" w:eastAsia="Times New Roman" w:hAnsi="Arial" w:cs="Arial"/>
          <w:i/>
          <w:iCs/>
          <w:lang w:eastAsia="sk-SK"/>
        </w:rPr>
        <w:t>“</w:t>
      </w:r>
      <w:r>
        <w:rPr>
          <w:rFonts w:ascii="Arial" w:eastAsia="Times New Roman" w:hAnsi="Arial" w:cs="Arial"/>
          <w:lang w:eastAsia="sk-SK"/>
        </w:rPr>
        <w:t xml:space="preserve"> hovorí Ryšavý.</w:t>
      </w:r>
    </w:p>
    <w:p w14:paraId="3BB34AFD" w14:textId="77777777" w:rsidR="007830A5" w:rsidRDefault="007830A5" w:rsidP="007830A5">
      <w:pPr>
        <w:pStyle w:val="Bezriadkovania"/>
        <w:jc w:val="both"/>
        <w:rPr>
          <w:rFonts w:ascii="Arial" w:eastAsia="Times New Roman" w:hAnsi="Arial" w:cs="Arial"/>
          <w:lang w:eastAsia="sk-SK"/>
        </w:rPr>
      </w:pPr>
    </w:p>
    <w:p w14:paraId="6850A320" w14:textId="77777777" w:rsidR="007830A5" w:rsidRDefault="007830A5" w:rsidP="007830A5">
      <w:pPr>
        <w:pStyle w:val="Bezriadkovania"/>
        <w:jc w:val="both"/>
        <w:rPr>
          <w:rFonts w:ascii="Arial" w:eastAsia="Times New Roman" w:hAnsi="Arial" w:cs="Arial"/>
          <w:b/>
          <w:bCs/>
          <w:lang w:eastAsia="sk-SK"/>
        </w:rPr>
      </w:pPr>
      <w:r>
        <w:rPr>
          <w:rFonts w:ascii="Arial" w:eastAsia="Times New Roman" w:hAnsi="Arial" w:cs="Arial"/>
          <w:b/>
          <w:bCs/>
          <w:lang w:eastAsia="sk-SK"/>
        </w:rPr>
        <w:t>Ako správne uchopiť bezpečnosť?</w:t>
      </w:r>
    </w:p>
    <w:p w14:paraId="788EECF2" w14:textId="77777777" w:rsidR="007830A5" w:rsidRDefault="007830A5" w:rsidP="007830A5">
      <w:pPr>
        <w:pStyle w:val="Bezriadkovania"/>
        <w:contextualSpacing/>
        <w:jc w:val="both"/>
        <w:rPr>
          <w:rFonts w:ascii="Arial" w:eastAsia="Times New Roman" w:hAnsi="Arial" w:cs="Arial"/>
          <w:lang w:eastAsia="sk-SK"/>
        </w:rPr>
      </w:pPr>
      <w:r w:rsidRPr="00180C85">
        <w:rPr>
          <w:rFonts w:ascii="Arial" w:eastAsia="Times New Roman" w:hAnsi="Arial" w:cs="Arial"/>
          <w:lang w:eastAsia="sk-SK"/>
        </w:rPr>
        <w:t>Zabezpečenie je potrebné riešiť na úrovni</w:t>
      </w:r>
      <w:r>
        <w:rPr>
          <w:rFonts w:ascii="Arial" w:eastAsia="Times New Roman" w:hAnsi="Arial" w:cs="Arial"/>
          <w:lang w:eastAsia="sk-SK"/>
        </w:rPr>
        <w:t xml:space="preserve"> </w:t>
      </w:r>
      <w:r w:rsidRPr="00180C85">
        <w:rPr>
          <w:rFonts w:ascii="Arial" w:eastAsia="Times New Roman" w:hAnsi="Arial" w:cs="Arial"/>
          <w:lang w:eastAsia="sk-SK"/>
        </w:rPr>
        <w:t>každého koncového zariadenia</w:t>
      </w:r>
      <w:r>
        <w:rPr>
          <w:rFonts w:ascii="Arial" w:eastAsia="Times New Roman" w:hAnsi="Arial" w:cs="Arial"/>
          <w:lang w:eastAsia="sk-SK"/>
        </w:rPr>
        <w:t xml:space="preserve"> zvlášť</w:t>
      </w:r>
      <w:r w:rsidRPr="00180C85">
        <w:rPr>
          <w:rFonts w:ascii="Arial" w:eastAsia="Times New Roman" w:hAnsi="Arial" w:cs="Arial"/>
          <w:lang w:eastAsia="sk-SK"/>
        </w:rPr>
        <w:t xml:space="preserve">, pretože ochrana v rámci </w:t>
      </w:r>
      <w:r>
        <w:rPr>
          <w:rFonts w:ascii="Arial" w:eastAsia="Times New Roman" w:hAnsi="Arial" w:cs="Arial"/>
          <w:lang w:eastAsia="sk-SK"/>
        </w:rPr>
        <w:t>firemnej</w:t>
      </w:r>
      <w:r w:rsidRPr="00180C85">
        <w:rPr>
          <w:rFonts w:ascii="Arial" w:eastAsia="Times New Roman" w:hAnsi="Arial" w:cs="Arial"/>
          <w:lang w:eastAsia="sk-SK"/>
        </w:rPr>
        <w:t xml:space="preserve"> siete už nebýva dostatočná (zamestnanci s koncovými zariadeniami cestujú, pracujú z</w:t>
      </w:r>
      <w:r>
        <w:rPr>
          <w:rFonts w:ascii="Arial" w:eastAsia="Times New Roman" w:hAnsi="Arial" w:cs="Arial"/>
          <w:lang w:eastAsia="sk-SK"/>
        </w:rPr>
        <w:t> </w:t>
      </w:r>
      <w:r w:rsidRPr="00180C85">
        <w:rPr>
          <w:rFonts w:ascii="Arial" w:eastAsia="Times New Roman" w:hAnsi="Arial" w:cs="Arial"/>
          <w:lang w:eastAsia="sk-SK"/>
        </w:rPr>
        <w:t>domu</w:t>
      </w:r>
      <w:r>
        <w:rPr>
          <w:rFonts w:ascii="Arial" w:eastAsia="Times New Roman" w:hAnsi="Arial" w:cs="Arial"/>
          <w:lang w:eastAsia="sk-SK"/>
        </w:rPr>
        <w:t xml:space="preserve"> </w:t>
      </w:r>
      <w:r w:rsidRPr="00180C85">
        <w:rPr>
          <w:rFonts w:ascii="Arial" w:eastAsia="Times New Roman" w:hAnsi="Arial" w:cs="Arial"/>
          <w:lang w:eastAsia="sk-SK"/>
        </w:rPr>
        <w:t xml:space="preserve">a pod.). </w:t>
      </w:r>
      <w:r>
        <w:rPr>
          <w:rFonts w:ascii="Arial" w:eastAsia="Times New Roman" w:hAnsi="Arial" w:cs="Arial"/>
          <w:lang w:eastAsia="sk-SK"/>
        </w:rPr>
        <w:t xml:space="preserve">Základom je </w:t>
      </w:r>
      <w:proofErr w:type="spellStart"/>
      <w:r w:rsidRPr="00180C85">
        <w:rPr>
          <w:rFonts w:ascii="Arial" w:eastAsia="Times New Roman" w:hAnsi="Arial" w:cs="Arial"/>
          <w:lang w:eastAsia="sk-SK"/>
        </w:rPr>
        <w:t>antimalware</w:t>
      </w:r>
      <w:proofErr w:type="spellEnd"/>
      <w:r w:rsidRPr="00180C85">
        <w:rPr>
          <w:rFonts w:ascii="Arial" w:eastAsia="Times New Roman" w:hAnsi="Arial" w:cs="Arial"/>
          <w:lang w:eastAsia="sk-SK"/>
        </w:rPr>
        <w:t xml:space="preserve"> nástroj s centrálnou správou</w:t>
      </w:r>
      <w:r>
        <w:rPr>
          <w:rFonts w:ascii="Arial" w:eastAsia="Times New Roman" w:hAnsi="Arial" w:cs="Arial"/>
          <w:lang w:eastAsia="sk-SK"/>
        </w:rPr>
        <w:t xml:space="preserve">. Pridať </w:t>
      </w:r>
      <w:r>
        <w:rPr>
          <w:rFonts w:ascii="Arial" w:eastAsia="Times New Roman" w:hAnsi="Arial" w:cs="Arial"/>
          <w:lang w:eastAsia="sk-SK"/>
        </w:rPr>
        <w:lastRenderedPageBreak/>
        <w:t xml:space="preserve">treba </w:t>
      </w:r>
      <w:r w:rsidRPr="00180C85">
        <w:rPr>
          <w:rFonts w:ascii="Arial" w:eastAsia="Times New Roman" w:hAnsi="Arial" w:cs="Arial"/>
          <w:lang w:eastAsia="sk-SK"/>
        </w:rPr>
        <w:t>správne zabezpečený a</w:t>
      </w:r>
      <w:r>
        <w:rPr>
          <w:rFonts w:ascii="Arial" w:eastAsia="Times New Roman" w:hAnsi="Arial" w:cs="Arial"/>
          <w:lang w:eastAsia="sk-SK"/>
        </w:rPr>
        <w:t xml:space="preserve"> priebežne </w:t>
      </w:r>
      <w:r w:rsidRPr="00180C85">
        <w:rPr>
          <w:rFonts w:ascii="Arial" w:eastAsia="Times New Roman" w:hAnsi="Arial" w:cs="Arial"/>
          <w:lang w:eastAsia="sk-SK"/>
        </w:rPr>
        <w:t>aktuali</w:t>
      </w:r>
      <w:r>
        <w:rPr>
          <w:rFonts w:ascii="Arial" w:eastAsia="Times New Roman" w:hAnsi="Arial" w:cs="Arial"/>
          <w:lang w:eastAsia="sk-SK"/>
        </w:rPr>
        <w:t>zujúci sa</w:t>
      </w:r>
      <w:r w:rsidRPr="00180C85">
        <w:rPr>
          <w:rFonts w:ascii="Arial" w:eastAsia="Times New Roman" w:hAnsi="Arial" w:cs="Arial"/>
          <w:lang w:eastAsia="sk-SK"/>
        </w:rPr>
        <w:t xml:space="preserve"> operačný systém</w:t>
      </w:r>
      <w:r>
        <w:rPr>
          <w:rFonts w:ascii="Arial" w:eastAsia="Times New Roman" w:hAnsi="Arial" w:cs="Arial"/>
          <w:lang w:eastAsia="sk-SK"/>
        </w:rPr>
        <w:t>, a to vrátane aj pre aplikácie</w:t>
      </w:r>
      <w:r w:rsidRPr="00180C85">
        <w:rPr>
          <w:rFonts w:ascii="Arial" w:eastAsia="Times New Roman" w:hAnsi="Arial" w:cs="Arial"/>
          <w:lang w:eastAsia="sk-SK"/>
        </w:rPr>
        <w:t>.</w:t>
      </w:r>
      <w:r>
        <w:rPr>
          <w:rFonts w:ascii="Arial" w:eastAsia="Times New Roman" w:hAnsi="Arial" w:cs="Arial"/>
          <w:lang w:eastAsia="sk-SK"/>
        </w:rPr>
        <w:t xml:space="preserve"> </w:t>
      </w:r>
    </w:p>
    <w:p w14:paraId="1E24F674" w14:textId="77777777" w:rsidR="007830A5" w:rsidRDefault="007830A5" w:rsidP="007830A5">
      <w:pPr>
        <w:pStyle w:val="Bezriadkovania"/>
        <w:contextualSpacing/>
        <w:jc w:val="both"/>
        <w:rPr>
          <w:rFonts w:ascii="Arial" w:eastAsia="Times New Roman" w:hAnsi="Arial" w:cs="Arial"/>
          <w:lang w:eastAsia="sk-SK"/>
        </w:rPr>
      </w:pPr>
    </w:p>
    <w:p w14:paraId="0B0F8168" w14:textId="77777777" w:rsidR="007830A5" w:rsidRDefault="007830A5" w:rsidP="007830A5">
      <w:pPr>
        <w:pStyle w:val="Bezriadkovania"/>
        <w:contextualSpacing/>
        <w:jc w:val="both"/>
        <w:rPr>
          <w:rFonts w:ascii="Arial" w:eastAsia="Times New Roman" w:hAnsi="Arial" w:cs="Arial"/>
          <w:lang w:eastAsia="sk-SK"/>
        </w:rPr>
      </w:pPr>
      <w:r w:rsidRPr="00180C85">
        <w:rPr>
          <w:rFonts w:ascii="Arial" w:eastAsia="Times New Roman" w:hAnsi="Arial" w:cs="Arial"/>
          <w:lang w:eastAsia="sk-SK"/>
        </w:rPr>
        <w:t>Za nadstavbovú, ale dôležitú funkcionalitu</w:t>
      </w:r>
      <w:r>
        <w:rPr>
          <w:rFonts w:ascii="Arial" w:eastAsia="Times New Roman" w:hAnsi="Arial" w:cs="Arial"/>
          <w:lang w:eastAsia="sk-SK"/>
        </w:rPr>
        <w:t>,</w:t>
      </w:r>
      <w:r w:rsidRPr="00180C85">
        <w:rPr>
          <w:rFonts w:ascii="Arial" w:eastAsia="Times New Roman" w:hAnsi="Arial" w:cs="Arial"/>
          <w:lang w:eastAsia="sk-SK"/>
        </w:rPr>
        <w:t xml:space="preserve"> potom môžeme považovať</w:t>
      </w:r>
      <w:r>
        <w:rPr>
          <w:rFonts w:ascii="Arial" w:eastAsia="Times New Roman" w:hAnsi="Arial" w:cs="Arial"/>
          <w:lang w:eastAsia="sk-SK"/>
        </w:rPr>
        <w:t xml:space="preserve"> </w:t>
      </w:r>
      <w:r w:rsidRPr="00180C85">
        <w:rPr>
          <w:rFonts w:ascii="Arial" w:eastAsia="Times New Roman" w:hAnsi="Arial" w:cs="Arial"/>
          <w:lang w:eastAsia="sk-SK"/>
        </w:rPr>
        <w:t>oddel</w:t>
      </w:r>
      <w:r>
        <w:rPr>
          <w:rFonts w:ascii="Arial" w:eastAsia="Times New Roman" w:hAnsi="Arial" w:cs="Arial"/>
          <w:lang w:eastAsia="sk-SK"/>
        </w:rPr>
        <w:t>enie</w:t>
      </w:r>
      <w:r w:rsidRPr="00180C85">
        <w:rPr>
          <w:rFonts w:ascii="Arial" w:eastAsia="Times New Roman" w:hAnsi="Arial" w:cs="Arial"/>
          <w:lang w:eastAsia="sk-SK"/>
        </w:rPr>
        <w:t xml:space="preserve"> firemn</w:t>
      </w:r>
      <w:r>
        <w:rPr>
          <w:rFonts w:ascii="Arial" w:eastAsia="Times New Roman" w:hAnsi="Arial" w:cs="Arial"/>
          <w:lang w:eastAsia="sk-SK"/>
        </w:rPr>
        <w:t>ých</w:t>
      </w:r>
      <w:r w:rsidRPr="00180C85">
        <w:rPr>
          <w:rFonts w:ascii="Arial" w:eastAsia="Times New Roman" w:hAnsi="Arial" w:cs="Arial"/>
          <w:lang w:eastAsia="sk-SK"/>
        </w:rPr>
        <w:t xml:space="preserve"> dát a dokument</w:t>
      </w:r>
      <w:r>
        <w:rPr>
          <w:rFonts w:ascii="Arial" w:eastAsia="Times New Roman" w:hAnsi="Arial" w:cs="Arial"/>
          <w:lang w:eastAsia="sk-SK"/>
        </w:rPr>
        <w:t>ov</w:t>
      </w:r>
      <w:r w:rsidRPr="00180C85">
        <w:rPr>
          <w:rFonts w:ascii="Arial" w:eastAsia="Times New Roman" w:hAnsi="Arial" w:cs="Arial"/>
          <w:lang w:eastAsia="sk-SK"/>
        </w:rPr>
        <w:t xml:space="preserve"> od tých súkromných</w:t>
      </w:r>
      <w:r>
        <w:rPr>
          <w:rFonts w:ascii="Arial" w:eastAsia="Times New Roman" w:hAnsi="Arial" w:cs="Arial"/>
          <w:lang w:eastAsia="sk-SK"/>
        </w:rPr>
        <w:t>, čím vieme zaistiť</w:t>
      </w:r>
      <w:r w:rsidRPr="00180C85">
        <w:rPr>
          <w:rFonts w:ascii="Arial" w:eastAsia="Times New Roman" w:hAnsi="Arial" w:cs="Arial"/>
          <w:lang w:eastAsia="sk-SK"/>
        </w:rPr>
        <w:t xml:space="preserve"> vyššiu úroveň ochrany pre citlivé firemné dáta.</w:t>
      </w:r>
      <w:r>
        <w:rPr>
          <w:rFonts w:ascii="Arial" w:eastAsia="Times New Roman" w:hAnsi="Arial" w:cs="Arial"/>
          <w:lang w:eastAsia="sk-SK"/>
        </w:rPr>
        <w:t xml:space="preserve"> Aj po technickej stránke ponúkajú súčasné digitálne zariadenia vyššiu ochranu pred zneužitím. Odborník odporúča, aby autentifikácia užívateľa pri vstupe do zariadenia bola kombinovaná. </w:t>
      </w:r>
      <w:r w:rsidRPr="00855EBB">
        <w:rPr>
          <w:rFonts w:ascii="Arial" w:eastAsia="Times New Roman" w:hAnsi="Arial" w:cs="Arial"/>
          <w:i/>
          <w:iCs/>
          <w:lang w:eastAsia="sk-SK"/>
        </w:rPr>
        <w:t>„Základom je silné heslo, ktoré odporúčam kombinovať s identifikáciou užívateľa cez niektorý z biometrických prvkov, ako je otlačok prsta či rozpoznanie tváre,“</w:t>
      </w:r>
      <w:r>
        <w:rPr>
          <w:rFonts w:ascii="Arial" w:eastAsia="Times New Roman" w:hAnsi="Arial" w:cs="Arial"/>
          <w:lang w:eastAsia="sk-SK"/>
        </w:rPr>
        <w:t xml:space="preserve"> uzatvára M. Ryšavý.</w:t>
      </w:r>
    </w:p>
    <w:p w14:paraId="6CE42E46" w14:textId="77777777" w:rsidR="007830A5" w:rsidRPr="0074088A" w:rsidRDefault="007830A5" w:rsidP="007830A5">
      <w:pPr>
        <w:pStyle w:val="paragraph"/>
        <w:contextualSpacing/>
        <w:jc w:val="both"/>
        <w:textAlignment w:val="baseline"/>
        <w:rPr>
          <w:rFonts w:ascii="Arial" w:hAnsi="Arial" w:cs="Arial"/>
          <w:sz w:val="18"/>
          <w:szCs w:val="18"/>
        </w:rPr>
      </w:pPr>
      <w:r w:rsidRPr="003E3CBE">
        <w:rPr>
          <w:rFonts w:ascii="Arial" w:hAnsi="Arial" w:cs="Arial"/>
          <w:sz w:val="18"/>
          <w:szCs w:val="18"/>
        </w:rPr>
        <w:t xml:space="preserve">*Zdroj: </w:t>
      </w:r>
      <w:r w:rsidRPr="0074088A">
        <w:rPr>
          <w:rFonts w:ascii="Arial" w:hAnsi="Arial" w:cs="Arial"/>
          <w:sz w:val="18"/>
          <w:szCs w:val="18"/>
        </w:rPr>
        <w:t>Prieskum prebiehal v dňoch 8. až 15.11.2022. Autorom prieskumu je agentúra MNFORCE. Reprezentatívna prieskumná vzorka slovenskej populácie podľa pohlavia, veku a kraja</w:t>
      </w:r>
      <w:r w:rsidRPr="0074088A">
        <w:t>:</w:t>
      </w:r>
      <w:r>
        <w:t xml:space="preserve"> </w:t>
      </w:r>
      <w:r w:rsidRPr="0074088A">
        <w:rPr>
          <w:rFonts w:ascii="Arial" w:hAnsi="Arial" w:cs="Arial"/>
          <w:sz w:val="18"/>
          <w:szCs w:val="18"/>
        </w:rPr>
        <w:t xml:space="preserve">1 000 respondentov od 18 do 60 rokov, ktorí v práci využívajú informačné a digitálne technológie. </w:t>
      </w:r>
    </w:p>
    <w:p w14:paraId="08D015D0" w14:textId="77777777" w:rsidR="007830A5" w:rsidRDefault="007830A5" w:rsidP="007830A5">
      <w:pPr>
        <w:pStyle w:val="Bezriadkovania"/>
        <w:rPr>
          <w:rFonts w:ascii="Arial" w:hAnsi="Arial" w:cs="Arial"/>
          <w:b/>
          <w:bCs/>
          <w:sz w:val="16"/>
          <w:szCs w:val="16"/>
        </w:rPr>
      </w:pPr>
      <w:r w:rsidRPr="009B721E">
        <w:rPr>
          <w:rFonts w:ascii="Arial" w:hAnsi="Arial" w:cs="Arial"/>
          <w:b/>
          <w:bCs/>
          <w:sz w:val="16"/>
          <w:szCs w:val="16"/>
        </w:rPr>
        <w:t>O spoločnosti SEYFOR  </w:t>
      </w:r>
    </w:p>
    <w:p w14:paraId="31E19312" w14:textId="77777777" w:rsidR="007830A5" w:rsidRPr="009B721E" w:rsidRDefault="007830A5" w:rsidP="007830A5">
      <w:pPr>
        <w:pStyle w:val="Bezriadkovania"/>
        <w:rPr>
          <w:rFonts w:ascii="Arial" w:hAnsi="Arial" w:cs="Arial"/>
          <w:b/>
          <w:bCs/>
          <w:sz w:val="16"/>
          <w:szCs w:val="16"/>
        </w:rPr>
      </w:pPr>
    </w:p>
    <w:p w14:paraId="35D3F075" w14:textId="77777777" w:rsidR="007830A5" w:rsidRPr="009B721E" w:rsidRDefault="007830A5" w:rsidP="007830A5">
      <w:pPr>
        <w:pStyle w:val="Bezriadkovania"/>
        <w:jc w:val="both"/>
        <w:rPr>
          <w:rFonts w:ascii="Arial" w:hAnsi="Arial" w:cs="Arial"/>
          <w:color w:val="000000" w:themeColor="text1"/>
          <w:sz w:val="16"/>
          <w:szCs w:val="16"/>
        </w:rPr>
      </w:pPr>
      <w:proofErr w:type="spellStart"/>
      <w:r w:rsidRPr="009B721E">
        <w:rPr>
          <w:rFonts w:ascii="Arial" w:hAnsi="Arial" w:cs="Arial"/>
          <w:color w:val="000000" w:themeColor="text1"/>
          <w:sz w:val="16"/>
          <w:szCs w:val="16"/>
        </w:rPr>
        <w:t>Seyfor</w:t>
      </w:r>
      <w:proofErr w:type="spellEnd"/>
      <w:r w:rsidRPr="009B721E">
        <w:rPr>
          <w:rFonts w:ascii="Arial" w:hAnsi="Arial" w:cs="Arial"/>
          <w:color w:val="000000" w:themeColor="text1"/>
          <w:sz w:val="16"/>
          <w:szCs w:val="16"/>
        </w:rPr>
        <w:t xml:space="preserve"> sa radí k veľkým európskym dodávateľom ICT riešení. Spoločnosť má cez 1 600 zamestnancov v ôsmich krajinách a celosvetovo obsluhuje zákazníkov v 38 štátoch. Dlhodobo patrí k najrýchlejšie rastúcim IT spoločnostiam v regióne. Je najväčším výrobcom účtovných, ERP a mzdových a personálnych systémov v Českej republike. V roku 202</w:t>
      </w:r>
      <w:r>
        <w:rPr>
          <w:rFonts w:ascii="Arial" w:hAnsi="Arial" w:cs="Arial"/>
          <w:color w:val="000000" w:themeColor="text1"/>
          <w:sz w:val="16"/>
          <w:szCs w:val="16"/>
        </w:rPr>
        <w:t>2</w:t>
      </w:r>
      <w:r w:rsidRPr="009B721E">
        <w:rPr>
          <w:rFonts w:ascii="Arial" w:hAnsi="Arial" w:cs="Arial"/>
          <w:color w:val="000000" w:themeColor="text1"/>
          <w:sz w:val="16"/>
          <w:szCs w:val="16"/>
        </w:rPr>
        <w:t xml:space="preserve"> konsolidované výnosy </w:t>
      </w:r>
      <w:r>
        <w:rPr>
          <w:rFonts w:ascii="Arial" w:hAnsi="Arial" w:cs="Arial"/>
          <w:color w:val="000000" w:themeColor="text1"/>
          <w:sz w:val="16"/>
          <w:szCs w:val="16"/>
        </w:rPr>
        <w:t>presiahli sumu</w:t>
      </w:r>
      <w:r w:rsidRPr="009B721E">
        <w:rPr>
          <w:rFonts w:ascii="Arial" w:hAnsi="Arial" w:cs="Arial"/>
          <w:color w:val="000000" w:themeColor="text1"/>
          <w:sz w:val="16"/>
          <w:szCs w:val="16"/>
        </w:rPr>
        <w:t xml:space="preserve"> 1</w:t>
      </w:r>
      <w:r>
        <w:rPr>
          <w:rFonts w:ascii="Arial" w:hAnsi="Arial" w:cs="Arial"/>
          <w:color w:val="000000" w:themeColor="text1"/>
          <w:sz w:val="16"/>
          <w:szCs w:val="16"/>
        </w:rPr>
        <w:t>25</w:t>
      </w:r>
      <w:r w:rsidRPr="009B721E">
        <w:rPr>
          <w:rFonts w:ascii="Arial" w:hAnsi="Arial" w:cs="Arial"/>
          <w:color w:val="000000" w:themeColor="text1"/>
          <w:sz w:val="16"/>
          <w:szCs w:val="16"/>
        </w:rPr>
        <w:t xml:space="preserve"> miliónov eur. Spoločnosť uskutočnila v posledných rokoch desiatky významných akvizícií IT firiem v Českej aj Slovenskej republike a tiež na Balkáne. Ovládajúcimi vlastníkmi spoločnosti sú slovenská </w:t>
      </w:r>
      <w:proofErr w:type="spellStart"/>
      <w:r w:rsidRPr="009B721E">
        <w:rPr>
          <w:rFonts w:ascii="Arial" w:hAnsi="Arial" w:cs="Arial"/>
          <w:color w:val="000000" w:themeColor="text1"/>
          <w:sz w:val="16"/>
          <w:szCs w:val="16"/>
        </w:rPr>
        <w:t>private</w:t>
      </w:r>
      <w:proofErr w:type="spellEnd"/>
      <w:r w:rsidRPr="009B721E">
        <w:rPr>
          <w:rFonts w:ascii="Arial" w:hAnsi="Arial" w:cs="Arial"/>
          <w:color w:val="000000" w:themeColor="text1"/>
          <w:sz w:val="16"/>
          <w:szCs w:val="16"/>
        </w:rPr>
        <w:t xml:space="preserve"> </w:t>
      </w:r>
      <w:proofErr w:type="spellStart"/>
      <w:r w:rsidRPr="009B721E">
        <w:rPr>
          <w:rFonts w:ascii="Arial" w:hAnsi="Arial" w:cs="Arial"/>
          <w:color w:val="000000" w:themeColor="text1"/>
          <w:sz w:val="16"/>
          <w:szCs w:val="16"/>
        </w:rPr>
        <w:t>equity</w:t>
      </w:r>
      <w:proofErr w:type="spellEnd"/>
      <w:r w:rsidRPr="009B721E">
        <w:rPr>
          <w:rFonts w:ascii="Arial" w:hAnsi="Arial" w:cs="Arial"/>
          <w:color w:val="000000" w:themeColor="text1"/>
          <w:sz w:val="16"/>
          <w:szCs w:val="16"/>
        </w:rPr>
        <w:t xml:space="preserve"> spoločnosť </w:t>
      </w:r>
      <w:proofErr w:type="spellStart"/>
      <w:r w:rsidRPr="009B721E">
        <w:rPr>
          <w:rFonts w:ascii="Arial" w:hAnsi="Arial" w:cs="Arial"/>
          <w:color w:val="000000" w:themeColor="text1"/>
          <w:sz w:val="16"/>
          <w:szCs w:val="16"/>
        </w:rPr>
        <w:t>Sandberg</w:t>
      </w:r>
      <w:proofErr w:type="spellEnd"/>
      <w:r w:rsidRPr="009B721E">
        <w:rPr>
          <w:rFonts w:ascii="Arial" w:hAnsi="Arial" w:cs="Arial"/>
          <w:color w:val="000000" w:themeColor="text1"/>
          <w:sz w:val="16"/>
          <w:szCs w:val="16"/>
        </w:rPr>
        <w:t xml:space="preserve"> </w:t>
      </w:r>
      <w:proofErr w:type="spellStart"/>
      <w:r w:rsidRPr="009B721E">
        <w:rPr>
          <w:rFonts w:ascii="Arial" w:hAnsi="Arial" w:cs="Arial"/>
          <w:color w:val="000000" w:themeColor="text1"/>
          <w:sz w:val="16"/>
          <w:szCs w:val="16"/>
        </w:rPr>
        <w:t>Capital</w:t>
      </w:r>
      <w:proofErr w:type="spellEnd"/>
      <w:r w:rsidRPr="009B721E">
        <w:rPr>
          <w:rFonts w:ascii="Arial" w:hAnsi="Arial" w:cs="Arial"/>
          <w:color w:val="000000" w:themeColor="text1"/>
          <w:sz w:val="16"/>
          <w:szCs w:val="16"/>
        </w:rPr>
        <w:t xml:space="preserve"> a Martin Cígler. Firma bola založená v roku 1990 ako Cígler Software, v rokoch 2017 – 2022 pôsobila pod značkou Solitea.</w:t>
      </w:r>
    </w:p>
    <w:p w14:paraId="1EBC86F5" w14:textId="77777777" w:rsidR="007830A5" w:rsidRPr="00721D52" w:rsidRDefault="007830A5" w:rsidP="007830A5">
      <w:pPr>
        <w:pBdr>
          <w:bottom w:val="single" w:sz="4" w:space="1" w:color="auto"/>
        </w:pBdr>
        <w:jc w:val="both"/>
        <w:rPr>
          <w:lang w:eastAsia="sk-SK"/>
        </w:rPr>
      </w:pPr>
    </w:p>
    <w:p w14:paraId="41921F4C" w14:textId="77777777" w:rsidR="007830A5" w:rsidRPr="009B721E" w:rsidRDefault="007830A5" w:rsidP="007830A5">
      <w:pPr>
        <w:pStyle w:val="Bezriadkovania"/>
        <w:rPr>
          <w:rStyle w:val="eop"/>
          <w:rFonts w:ascii="Arial" w:hAnsi="Arial" w:cs="Arial"/>
        </w:rPr>
      </w:pPr>
      <w:r w:rsidRPr="009B721E">
        <w:rPr>
          <w:rStyle w:val="normaltextrun"/>
          <w:rFonts w:ascii="Arial" w:hAnsi="Arial" w:cs="Arial"/>
          <w:b/>
          <w:bCs/>
        </w:rPr>
        <w:t>Kontakt pro média:</w:t>
      </w:r>
      <w:r w:rsidRPr="009B721E">
        <w:rPr>
          <w:rStyle w:val="eop"/>
          <w:rFonts w:ascii="Arial" w:hAnsi="Arial" w:cs="Arial"/>
        </w:rPr>
        <w:t> </w:t>
      </w:r>
    </w:p>
    <w:p w14:paraId="1DC78C97" w14:textId="77777777" w:rsidR="007830A5" w:rsidRDefault="007830A5" w:rsidP="007830A5">
      <w:pPr>
        <w:pStyle w:val="Bezriadkovania"/>
        <w:rPr>
          <w:rFonts w:ascii="Arial" w:hAnsi="Arial" w:cs="Arial"/>
        </w:rPr>
      </w:pPr>
      <w:r>
        <w:rPr>
          <w:rFonts w:ascii="Arial" w:hAnsi="Arial" w:cs="Arial"/>
        </w:rPr>
        <w:t>Michaela Raffayová</w:t>
      </w:r>
    </w:p>
    <w:p w14:paraId="0B693880" w14:textId="77777777" w:rsidR="007830A5" w:rsidRDefault="003E30CB" w:rsidP="007830A5">
      <w:pPr>
        <w:pStyle w:val="Bezriadkovania"/>
        <w:rPr>
          <w:rFonts w:ascii="Arial" w:hAnsi="Arial" w:cs="Arial"/>
        </w:rPr>
      </w:pPr>
      <w:hyperlink r:id="rId6" w:history="1">
        <w:r w:rsidR="007830A5" w:rsidRPr="00724565">
          <w:rPr>
            <w:rStyle w:val="Hypertextovprepojenie"/>
            <w:rFonts w:ascii="Arial" w:hAnsi="Arial" w:cs="Arial"/>
          </w:rPr>
          <w:t>michaela.raffayova@seyfor.com</w:t>
        </w:r>
      </w:hyperlink>
    </w:p>
    <w:p w14:paraId="5EA95074" w14:textId="77777777" w:rsidR="007830A5" w:rsidRPr="00721D52" w:rsidRDefault="007830A5" w:rsidP="007830A5">
      <w:pPr>
        <w:pStyle w:val="Bezriadkovania"/>
        <w:rPr>
          <w:rFonts w:ascii="Arial" w:hAnsi="Arial" w:cs="Arial"/>
        </w:rPr>
      </w:pPr>
      <w:r w:rsidRPr="002B46AC">
        <w:rPr>
          <w:rFonts w:ascii="Arial" w:hAnsi="Arial" w:cs="Arial"/>
        </w:rPr>
        <w:t>+421 948 939 342</w:t>
      </w:r>
    </w:p>
    <w:p w14:paraId="208056B2" w14:textId="77777777" w:rsidR="007830A5" w:rsidRPr="00721D52" w:rsidRDefault="007830A5" w:rsidP="007830A5"/>
    <w:p w14:paraId="0715F8D3" w14:textId="77777777" w:rsidR="006922D8" w:rsidRPr="007830A5" w:rsidRDefault="006922D8" w:rsidP="007830A5"/>
    <w:sectPr w:rsidR="006922D8" w:rsidRPr="007830A5" w:rsidSect="002B46AC">
      <w:head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684D" w14:textId="77777777" w:rsidR="00000000" w:rsidRDefault="003E30CB">
      <w:pPr>
        <w:spacing w:after="0" w:line="240" w:lineRule="auto"/>
      </w:pPr>
      <w:r>
        <w:separator/>
      </w:r>
    </w:p>
  </w:endnote>
  <w:endnote w:type="continuationSeparator" w:id="0">
    <w:p w14:paraId="738FC166" w14:textId="77777777" w:rsidR="00000000" w:rsidRDefault="003E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A04E" w14:textId="77777777" w:rsidR="00000000" w:rsidRDefault="003E30CB">
      <w:pPr>
        <w:spacing w:after="0" w:line="240" w:lineRule="auto"/>
      </w:pPr>
      <w:r>
        <w:separator/>
      </w:r>
    </w:p>
  </w:footnote>
  <w:footnote w:type="continuationSeparator" w:id="0">
    <w:p w14:paraId="69014513" w14:textId="77777777" w:rsidR="00000000" w:rsidRDefault="003E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BB5C" w14:textId="77777777" w:rsidR="00BE0386" w:rsidRDefault="003E30CB" w:rsidP="00BE0386">
    <w:pPr>
      <w:pStyle w:val="Hlavika"/>
      <w:jc w:val="right"/>
    </w:pPr>
    <w:r>
      <w:rPr>
        <w:rFonts w:ascii="Calibri" w:hAnsi="Calibri" w:cs="Calibri"/>
        <w:noProof/>
        <w:color w:val="000000"/>
        <w:bdr w:val="none" w:sz="0" w:space="0" w:color="auto" w:frame="1"/>
        <w:shd w:val="clear" w:color="auto" w:fill="E6E6E6"/>
      </w:rPr>
      <w:drawing>
        <wp:anchor distT="0" distB="0" distL="114300" distR="114300" simplePos="0" relativeHeight="251659264" behindDoc="1" locked="0" layoutInCell="1" allowOverlap="1" wp14:anchorId="6F8C9C7F" wp14:editId="005CA163">
          <wp:simplePos x="0" y="0"/>
          <wp:positionH relativeFrom="column">
            <wp:posOffset>-48895</wp:posOffset>
          </wp:positionH>
          <wp:positionV relativeFrom="paragraph">
            <wp:posOffset>-246380</wp:posOffset>
          </wp:positionV>
          <wp:extent cx="1206500" cy="347345"/>
          <wp:effectExtent l="0" t="0" r="0" b="0"/>
          <wp:wrapTight wrapText="bothSides">
            <wp:wrapPolygon edited="0">
              <wp:start x="0" y="0"/>
              <wp:lineTo x="0" y="17770"/>
              <wp:lineTo x="7844" y="20139"/>
              <wp:lineTo x="11255" y="20139"/>
              <wp:lineTo x="21145" y="17770"/>
              <wp:lineTo x="21145" y="2369"/>
              <wp:lineTo x="1500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1206500" cy="347345"/>
                  </a:xfrm>
                  <a:prstGeom prst="rect">
                    <a:avLst/>
                  </a:prstGeom>
                </pic:spPr>
              </pic:pic>
            </a:graphicData>
          </a:graphic>
        </wp:anchor>
      </w:drawing>
    </w:r>
    <w:r>
      <w:rPr>
        <w:rFonts w:ascii="Calibri" w:hAnsi="Calibri" w:cs="Calibri"/>
        <w:color w:val="000000"/>
        <w:bdr w:val="none" w:sz="0" w:space="0" w:color="auto" w:frame="1"/>
        <w:shd w:val="clear" w:color="auto" w:fill="E6E6E6"/>
      </w:rPr>
      <w:fldChar w:fldCharType="begin"/>
    </w:r>
    <w:r>
      <w:rPr>
        <w:rFonts w:ascii="Calibri" w:hAnsi="Calibri" w:cs="Calibri"/>
        <w:color w:val="000000"/>
        <w:bdr w:val="none" w:sz="0" w:space="0" w:color="auto" w:frame="1"/>
      </w:rPr>
      <w:instrText xml:space="preserve"> INCLUDEPICTURE "https://lh4.googleusercontent.com/SxV74AaJYM9fnq6k0rr7f3IXHExxPPfPtoc6FZLn_VnnqLgMi</w:instrText>
    </w:r>
    <w:r>
      <w:rPr>
        <w:rFonts w:ascii="Calibri" w:hAnsi="Calibri" w:cs="Calibri"/>
        <w:color w:val="000000"/>
        <w:bdr w:val="none" w:sz="0" w:space="0" w:color="auto" w:frame="1"/>
      </w:rPr>
      <w:instrText xml:space="preserve">4SfM31BRxPtzrDVGDEoNDgl3Yueto5fY_6Ow8UflMoBRrP9O-U2nLhpBk18sqn58BsQLBMhU9qZ7S5Zc8C3WridYdDwsWhpBZgRiM0inhW1v1gOzSu7Aw0zdveB6HDl-XrorLPJXAJj" \* MERGEFORMATINET </w:instrText>
    </w:r>
    <w:r>
      <w:rPr>
        <w:rFonts w:ascii="Calibri" w:hAnsi="Calibri" w:cs="Calibri"/>
        <w:color w:val="000000"/>
        <w:bdr w:val="none" w:sz="0" w:space="0" w:color="auto" w:frame="1"/>
        <w:shd w:val="clear" w:color="auto" w:fill="E6E6E6"/>
      </w:rPr>
      <w:fldChar w:fldCharType="separate"/>
    </w:r>
    <w:r>
      <w:rPr>
        <w:rFonts w:ascii="Calibri" w:hAnsi="Calibri" w:cs="Calibri"/>
        <w:color w:val="000000"/>
        <w:bdr w:val="none" w:sz="0" w:space="0" w:color="auto" w:frame="1"/>
        <w:shd w:val="clear" w:color="auto" w:fill="E6E6E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A5"/>
    <w:rsid w:val="003E30CB"/>
    <w:rsid w:val="005F0EFD"/>
    <w:rsid w:val="0061186A"/>
    <w:rsid w:val="006922D8"/>
    <w:rsid w:val="007830A5"/>
    <w:rsid w:val="00C928F2"/>
    <w:rsid w:val="00FA31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9781"/>
  <w15:chartTrackingRefBased/>
  <w15:docId w15:val="{26E3A327-CCC7-40C6-8E78-1B4C1A0E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30A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7830A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7830A5"/>
  </w:style>
  <w:style w:type="character" w:customStyle="1" w:styleId="spellingerror">
    <w:name w:val="spellingerror"/>
    <w:basedOn w:val="Predvolenpsmoodseku"/>
    <w:rsid w:val="007830A5"/>
  </w:style>
  <w:style w:type="character" w:customStyle="1" w:styleId="eop">
    <w:name w:val="eop"/>
    <w:basedOn w:val="Predvolenpsmoodseku"/>
    <w:rsid w:val="007830A5"/>
  </w:style>
  <w:style w:type="character" w:styleId="Hypertextovprepojenie">
    <w:name w:val="Hyperlink"/>
    <w:basedOn w:val="Predvolenpsmoodseku"/>
    <w:uiPriority w:val="99"/>
    <w:unhideWhenUsed/>
    <w:rsid w:val="007830A5"/>
    <w:rPr>
      <w:color w:val="0563C1" w:themeColor="hyperlink"/>
      <w:u w:val="single"/>
    </w:rPr>
  </w:style>
  <w:style w:type="paragraph" w:styleId="Hlavika">
    <w:name w:val="header"/>
    <w:basedOn w:val="Normlny"/>
    <w:link w:val="HlavikaChar"/>
    <w:uiPriority w:val="99"/>
    <w:unhideWhenUsed/>
    <w:rsid w:val="007830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30A5"/>
  </w:style>
  <w:style w:type="paragraph" w:styleId="Bezriadkovania">
    <w:name w:val="No Spacing"/>
    <w:uiPriority w:val="1"/>
    <w:qFormat/>
    <w:rsid w:val="00783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a.raffayova@seyfo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4</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Rackova Pariciova</dc:creator>
  <cp:keywords/>
  <dc:description/>
  <cp:lastModifiedBy>Raffayová Michaela</cp:lastModifiedBy>
  <cp:revision>2</cp:revision>
  <dcterms:created xsi:type="dcterms:W3CDTF">2023-02-24T12:12:00Z</dcterms:created>
  <dcterms:modified xsi:type="dcterms:W3CDTF">2023-02-24T12:12:00Z</dcterms:modified>
</cp:coreProperties>
</file>