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9E67" w14:textId="77777777" w:rsidR="00C80834" w:rsidRPr="00C80834" w:rsidRDefault="00C80834" w:rsidP="00C80834">
      <w:pPr>
        <w:spacing w:after="160"/>
        <w:rPr>
          <w:rFonts w:eastAsia="Arial" w:cs="Arial"/>
          <w:b/>
          <w:color w:val="auto"/>
          <w:sz w:val="32"/>
          <w:szCs w:val="32"/>
        </w:rPr>
      </w:pPr>
      <w:r w:rsidRPr="00C80834">
        <w:rPr>
          <w:rFonts w:eastAsia="Arial" w:cs="Arial"/>
          <w:b/>
          <w:color w:val="auto"/>
          <w:sz w:val="32"/>
          <w:szCs w:val="32"/>
        </w:rPr>
        <w:t>Solitea společně s </w:t>
      </w:r>
      <w:proofErr w:type="spellStart"/>
      <w:r w:rsidRPr="00C80834">
        <w:rPr>
          <w:rFonts w:eastAsia="Arial" w:cs="Arial"/>
          <w:b/>
          <w:color w:val="auto"/>
          <w:sz w:val="32"/>
          <w:szCs w:val="32"/>
        </w:rPr>
        <w:t>rebrandingem</w:t>
      </w:r>
      <w:proofErr w:type="spellEnd"/>
      <w:r w:rsidRPr="00C80834">
        <w:rPr>
          <w:rFonts w:eastAsia="Arial" w:cs="Arial"/>
          <w:b/>
          <w:color w:val="auto"/>
          <w:sz w:val="32"/>
          <w:szCs w:val="32"/>
        </w:rPr>
        <w:t xml:space="preserve"> na </w:t>
      </w:r>
      <w:proofErr w:type="spellStart"/>
      <w:r w:rsidRPr="00C80834">
        <w:rPr>
          <w:rFonts w:eastAsia="Arial" w:cs="Arial"/>
          <w:b/>
          <w:color w:val="auto"/>
          <w:sz w:val="32"/>
          <w:szCs w:val="32"/>
        </w:rPr>
        <w:t>Seyfor</w:t>
      </w:r>
      <w:proofErr w:type="spellEnd"/>
      <w:r w:rsidRPr="00C80834">
        <w:rPr>
          <w:rFonts w:eastAsia="Arial" w:cs="Arial"/>
          <w:b/>
          <w:color w:val="auto"/>
          <w:sz w:val="32"/>
          <w:szCs w:val="32"/>
        </w:rPr>
        <w:t xml:space="preserve"> přikupuje slovenskou společnost </w:t>
      </w:r>
      <w:proofErr w:type="spellStart"/>
      <w:r w:rsidRPr="00C80834">
        <w:rPr>
          <w:rFonts w:eastAsia="Arial" w:cs="Arial"/>
          <w:b/>
          <w:color w:val="auto"/>
          <w:sz w:val="32"/>
          <w:szCs w:val="32"/>
        </w:rPr>
        <w:t>Commander</w:t>
      </w:r>
      <w:proofErr w:type="spellEnd"/>
      <w:r w:rsidRPr="00C80834">
        <w:rPr>
          <w:rFonts w:eastAsia="Arial" w:cs="Arial"/>
          <w:b/>
          <w:color w:val="auto"/>
          <w:sz w:val="32"/>
          <w:szCs w:val="32"/>
        </w:rPr>
        <w:t xml:space="preserve"> </w:t>
      </w:r>
      <w:proofErr w:type="spellStart"/>
      <w:r w:rsidRPr="00C80834">
        <w:rPr>
          <w:rFonts w:eastAsia="Arial" w:cs="Arial"/>
          <w:b/>
          <w:color w:val="auto"/>
          <w:sz w:val="32"/>
          <w:szCs w:val="32"/>
        </w:rPr>
        <w:t>Services</w:t>
      </w:r>
      <w:proofErr w:type="spellEnd"/>
    </w:p>
    <w:p w14:paraId="16E6A1AF" w14:textId="37A7B4F5" w:rsidR="00C80834" w:rsidRPr="00C80834" w:rsidRDefault="00C80834" w:rsidP="00C80834">
      <w:pPr>
        <w:spacing w:after="160"/>
        <w:jc w:val="both"/>
        <w:rPr>
          <w:rFonts w:eastAsia="Arial" w:cs="Arial"/>
          <w:b/>
          <w:bCs/>
          <w:color w:val="auto"/>
          <w:szCs w:val="20"/>
        </w:rPr>
      </w:pPr>
      <w:r w:rsidRPr="00C80834">
        <w:rPr>
          <w:rFonts w:eastAsia="Arial" w:cs="Arial"/>
          <w:b/>
          <w:bCs/>
          <w:color w:val="auto"/>
          <w:szCs w:val="20"/>
        </w:rPr>
        <w:t xml:space="preserve">Brno, 1. 12. 2022 – IT společnost </w:t>
      </w:r>
      <w:proofErr w:type="spellStart"/>
      <w:r w:rsidRPr="00C80834">
        <w:rPr>
          <w:rFonts w:eastAsia="Arial" w:cs="Arial"/>
          <w:b/>
          <w:bCs/>
          <w:color w:val="auto"/>
          <w:szCs w:val="20"/>
        </w:rPr>
        <w:t>Seyfor</w:t>
      </w:r>
      <w:proofErr w:type="spellEnd"/>
      <w:r w:rsidRPr="00C80834">
        <w:rPr>
          <w:rFonts w:eastAsia="Arial" w:cs="Arial"/>
          <w:b/>
          <w:bCs/>
          <w:color w:val="auto"/>
          <w:szCs w:val="20"/>
        </w:rPr>
        <w:t xml:space="preserve">, donedávna známá jako Solitea, která patří mezi přední dodavatele vnitropodnikových softwarů ve střední a východní Evropě, se opět rozrůstá. Kupuje 100% podíl ve slovenské společnosti </w:t>
      </w:r>
      <w:proofErr w:type="spellStart"/>
      <w:r w:rsidRPr="00C80834">
        <w:rPr>
          <w:rFonts w:eastAsia="Arial" w:cs="Arial"/>
          <w:b/>
          <w:bCs/>
          <w:color w:val="auto"/>
          <w:szCs w:val="20"/>
        </w:rPr>
        <w:t>Commander</w:t>
      </w:r>
      <w:proofErr w:type="spellEnd"/>
      <w:r w:rsidRPr="00C80834">
        <w:rPr>
          <w:rFonts w:eastAsia="Arial" w:cs="Arial"/>
          <w:b/>
          <w:bCs/>
          <w:color w:val="auto"/>
          <w:szCs w:val="20"/>
        </w:rPr>
        <w:t xml:space="preserve"> </w:t>
      </w:r>
      <w:proofErr w:type="spellStart"/>
      <w:r w:rsidRPr="00C80834">
        <w:rPr>
          <w:rFonts w:eastAsia="Arial" w:cs="Arial"/>
          <w:b/>
          <w:bCs/>
          <w:color w:val="auto"/>
          <w:szCs w:val="20"/>
        </w:rPr>
        <w:t>Services</w:t>
      </w:r>
      <w:proofErr w:type="spellEnd"/>
      <w:r w:rsidRPr="00C80834">
        <w:rPr>
          <w:rFonts w:eastAsia="Arial" w:cs="Arial"/>
          <w:b/>
          <w:bCs/>
          <w:color w:val="auto"/>
          <w:szCs w:val="20"/>
        </w:rPr>
        <w:t xml:space="preserve">. Jde o vůbec první investici společnosti pod novým názvem </w:t>
      </w:r>
      <w:proofErr w:type="spellStart"/>
      <w:r w:rsidRPr="00C80834">
        <w:rPr>
          <w:rFonts w:eastAsia="Arial" w:cs="Arial"/>
          <w:b/>
          <w:bCs/>
          <w:color w:val="auto"/>
          <w:szCs w:val="20"/>
        </w:rPr>
        <w:t>Seyfor</w:t>
      </w:r>
      <w:proofErr w:type="spellEnd"/>
      <w:r w:rsidRPr="00C80834">
        <w:rPr>
          <w:rFonts w:eastAsia="Arial" w:cs="Arial"/>
          <w:b/>
          <w:bCs/>
          <w:color w:val="auto"/>
          <w:szCs w:val="20"/>
        </w:rPr>
        <w:t xml:space="preserve"> a zároveň o první akvizici společnosti z oblasti </w:t>
      </w:r>
      <w:proofErr w:type="spellStart"/>
      <w:r w:rsidRPr="00C80834">
        <w:rPr>
          <w:rFonts w:eastAsia="Arial" w:cs="Arial"/>
          <w:b/>
          <w:bCs/>
          <w:color w:val="auto"/>
          <w:szCs w:val="20"/>
        </w:rPr>
        <w:t>fleet</w:t>
      </w:r>
      <w:proofErr w:type="spellEnd"/>
      <w:r w:rsidRPr="00C80834">
        <w:rPr>
          <w:rFonts w:eastAsia="Arial" w:cs="Arial"/>
          <w:b/>
          <w:bCs/>
          <w:color w:val="auto"/>
          <w:szCs w:val="20"/>
        </w:rPr>
        <w:t xml:space="preserve"> managementu / monitoringu vozidel, kterou značně posílí své postavení na českém a slovenském trhu.</w:t>
      </w:r>
    </w:p>
    <w:p w14:paraId="28D5730B" w14:textId="77777777" w:rsidR="00C80834" w:rsidRPr="00C80834" w:rsidRDefault="00C80834" w:rsidP="00C80834">
      <w:pPr>
        <w:spacing w:after="160"/>
        <w:jc w:val="both"/>
        <w:rPr>
          <w:rFonts w:eastAsia="Arial" w:cs="Arial"/>
          <w:color w:val="auto"/>
          <w:szCs w:val="20"/>
        </w:rPr>
      </w:pPr>
      <w:r w:rsidRPr="00C80834">
        <w:rPr>
          <w:rFonts w:eastAsia="Arial" w:cs="Arial"/>
          <w:color w:val="auto"/>
          <w:szCs w:val="20"/>
        </w:rPr>
        <w:t xml:space="preserve">Cílem akvizice je poskytování komplexnějších vnitropodnikových služeb, spolupráce při budování inovativních technologických řešení a jejich následná expanze do regionu. Od svého založení v roce 2005 se slovenská společnost </w:t>
      </w:r>
      <w:proofErr w:type="spellStart"/>
      <w:r w:rsidRPr="00C80834">
        <w:rPr>
          <w:rFonts w:eastAsia="Arial" w:cs="Arial"/>
          <w:color w:val="auto"/>
          <w:szCs w:val="20"/>
        </w:rPr>
        <w:t>Commander</w:t>
      </w:r>
      <w:proofErr w:type="spellEnd"/>
      <w:r w:rsidRPr="00C80834">
        <w:rPr>
          <w:rFonts w:eastAsia="Arial" w:cs="Arial"/>
          <w:color w:val="auto"/>
          <w:szCs w:val="20"/>
        </w:rPr>
        <w:t xml:space="preserve"> </w:t>
      </w:r>
      <w:proofErr w:type="spellStart"/>
      <w:r w:rsidRPr="00C80834">
        <w:rPr>
          <w:rFonts w:eastAsia="Arial" w:cs="Arial"/>
          <w:color w:val="auto"/>
          <w:szCs w:val="20"/>
        </w:rPr>
        <w:t>Services</w:t>
      </w:r>
      <w:proofErr w:type="spellEnd"/>
      <w:r w:rsidRPr="00C80834">
        <w:rPr>
          <w:rFonts w:eastAsia="Arial" w:cs="Arial"/>
          <w:color w:val="auto"/>
          <w:szCs w:val="20"/>
        </w:rPr>
        <w:t xml:space="preserve"> vypracovala na domácího lídra v poskytování služeb monitorování vozidel prostřednictvím technologií GPS a GSM v segmentu B2B.</w:t>
      </w:r>
    </w:p>
    <w:p w14:paraId="1FAB36E1" w14:textId="77777777" w:rsidR="00C80834" w:rsidRPr="00C80834" w:rsidRDefault="00C80834" w:rsidP="00C80834">
      <w:pPr>
        <w:spacing w:after="160"/>
        <w:jc w:val="both"/>
        <w:rPr>
          <w:rFonts w:eastAsia="Arial" w:cs="Arial"/>
          <w:color w:val="auto"/>
          <w:szCs w:val="20"/>
        </w:rPr>
      </w:pPr>
      <w:r w:rsidRPr="00C80834">
        <w:rPr>
          <w:rFonts w:eastAsia="Arial" w:cs="Arial"/>
          <w:color w:val="auto"/>
          <w:szCs w:val="20"/>
        </w:rPr>
        <w:t xml:space="preserve">Její tržby za rok 2021 dosáhly sumy 6,4 milionů eur a EBITDA společnosti byla 1,6 milionu eur. V Česku a na Slovensku zaměstnává více než 100 lidí, poskytuje služby pro více než 7 000 firem a monitoruje přibližně 55 000 objektů na obou trzích. </w:t>
      </w:r>
      <w:proofErr w:type="spellStart"/>
      <w:r w:rsidRPr="00C80834">
        <w:rPr>
          <w:rFonts w:eastAsia="Arial" w:cs="Arial"/>
          <w:color w:val="auto"/>
          <w:szCs w:val="20"/>
        </w:rPr>
        <w:t>Seyfor</w:t>
      </w:r>
      <w:proofErr w:type="spellEnd"/>
      <w:r w:rsidRPr="00C80834">
        <w:rPr>
          <w:rFonts w:eastAsia="Arial" w:cs="Arial"/>
          <w:color w:val="auto"/>
          <w:szCs w:val="20"/>
        </w:rPr>
        <w:t xml:space="preserve"> kupuje </w:t>
      </w:r>
      <w:proofErr w:type="spellStart"/>
      <w:r w:rsidRPr="00C80834">
        <w:rPr>
          <w:rFonts w:eastAsia="Arial" w:cs="Arial"/>
          <w:color w:val="auto"/>
          <w:szCs w:val="20"/>
        </w:rPr>
        <w:t>Commander</w:t>
      </w:r>
      <w:proofErr w:type="spellEnd"/>
      <w:r w:rsidRPr="00C80834">
        <w:rPr>
          <w:rFonts w:eastAsia="Arial" w:cs="Arial"/>
          <w:color w:val="auto"/>
          <w:szCs w:val="20"/>
        </w:rPr>
        <w:t xml:space="preserve"> </w:t>
      </w:r>
      <w:proofErr w:type="spellStart"/>
      <w:r w:rsidRPr="00C80834">
        <w:rPr>
          <w:rFonts w:eastAsia="Arial" w:cs="Arial"/>
          <w:color w:val="auto"/>
          <w:szCs w:val="20"/>
        </w:rPr>
        <w:t>Services</w:t>
      </w:r>
      <w:proofErr w:type="spellEnd"/>
      <w:r w:rsidRPr="00C80834">
        <w:rPr>
          <w:rFonts w:eastAsia="Arial" w:cs="Arial"/>
          <w:color w:val="auto"/>
          <w:szCs w:val="20"/>
        </w:rPr>
        <w:t xml:space="preserve"> od společnosti </w:t>
      </w:r>
      <w:proofErr w:type="spellStart"/>
      <w:r w:rsidRPr="00C80834">
        <w:rPr>
          <w:rFonts w:eastAsia="Arial" w:cs="Arial"/>
          <w:color w:val="auto"/>
          <w:szCs w:val="20"/>
        </w:rPr>
        <w:t>PosAm</w:t>
      </w:r>
      <w:proofErr w:type="spellEnd"/>
      <w:r w:rsidRPr="00C80834">
        <w:rPr>
          <w:rFonts w:eastAsia="Arial" w:cs="Arial"/>
          <w:color w:val="auto"/>
          <w:szCs w:val="20"/>
        </w:rPr>
        <w:t xml:space="preserve">, která je většinově vlastněná největším slovenským telekomunikačním operátorem, společností </w:t>
      </w:r>
      <w:proofErr w:type="spellStart"/>
      <w:r w:rsidRPr="00C80834">
        <w:rPr>
          <w:rFonts w:eastAsia="Arial" w:cs="Arial"/>
          <w:color w:val="auto"/>
          <w:szCs w:val="20"/>
        </w:rPr>
        <w:t>Slovak</w:t>
      </w:r>
      <w:proofErr w:type="spellEnd"/>
      <w:r w:rsidRPr="00C80834">
        <w:rPr>
          <w:rFonts w:eastAsia="Arial" w:cs="Arial"/>
          <w:color w:val="auto"/>
          <w:szCs w:val="20"/>
        </w:rPr>
        <w:t xml:space="preserve"> Telekom.</w:t>
      </w:r>
    </w:p>
    <w:p w14:paraId="06650CF7" w14:textId="77777777" w:rsidR="00C80834" w:rsidRPr="00C80834" w:rsidRDefault="00C80834" w:rsidP="00C80834">
      <w:pPr>
        <w:spacing w:after="160"/>
        <w:jc w:val="both"/>
        <w:rPr>
          <w:rFonts w:eastAsia="Arial" w:cs="Arial"/>
          <w:color w:val="auto"/>
          <w:szCs w:val="20"/>
        </w:rPr>
      </w:pPr>
      <w:r w:rsidRPr="00C80834">
        <w:rPr>
          <w:rFonts w:eastAsia="Arial" w:cs="Arial"/>
          <w:color w:val="auto"/>
          <w:szCs w:val="20"/>
        </w:rPr>
        <w:t xml:space="preserve">Od začátku tohoto roku akvíroval </w:t>
      </w:r>
      <w:proofErr w:type="spellStart"/>
      <w:r w:rsidRPr="00C80834">
        <w:rPr>
          <w:rFonts w:eastAsia="Arial" w:cs="Arial"/>
          <w:color w:val="auto"/>
          <w:szCs w:val="20"/>
        </w:rPr>
        <w:t>Seyfor</w:t>
      </w:r>
      <w:proofErr w:type="spellEnd"/>
      <w:r w:rsidRPr="00C80834">
        <w:rPr>
          <w:rFonts w:eastAsia="Arial" w:cs="Arial"/>
          <w:color w:val="auto"/>
          <w:szCs w:val="20"/>
        </w:rPr>
        <w:t xml:space="preserve">, ještě pod názvem Solitea, </w:t>
      </w:r>
      <w:r w:rsidRPr="008126C7">
        <w:rPr>
          <w:rFonts w:eastAsia="Arial" w:cs="Arial"/>
          <w:color w:val="auto"/>
          <w:szCs w:val="20"/>
        </w:rPr>
        <w:t>již pět společností,</w:t>
      </w:r>
      <w:r w:rsidRPr="00C80834">
        <w:rPr>
          <w:rFonts w:eastAsia="Arial" w:cs="Arial"/>
          <w:color w:val="auto"/>
          <w:szCs w:val="20"/>
        </w:rPr>
        <w:t xml:space="preserve"> z toho dvě na českém (</w:t>
      </w:r>
      <w:proofErr w:type="spellStart"/>
      <w:r w:rsidRPr="00C80834">
        <w:rPr>
          <w:rFonts w:eastAsia="Arial" w:cs="Arial"/>
          <w:color w:val="auto"/>
          <w:szCs w:val="20"/>
        </w:rPr>
        <w:t>Techniserv</w:t>
      </w:r>
      <w:proofErr w:type="spellEnd"/>
      <w:r w:rsidRPr="00C80834">
        <w:rPr>
          <w:rFonts w:eastAsia="Arial" w:cs="Arial"/>
          <w:color w:val="auto"/>
          <w:szCs w:val="20"/>
        </w:rPr>
        <w:t xml:space="preserve"> IT a </w:t>
      </w:r>
      <w:proofErr w:type="spellStart"/>
      <w:r w:rsidRPr="008126C7">
        <w:rPr>
          <w:rFonts w:eastAsia="Arial" w:cs="Arial"/>
          <w:color w:val="auto"/>
          <w:szCs w:val="20"/>
        </w:rPr>
        <w:t>Gesteem</w:t>
      </w:r>
      <w:proofErr w:type="spellEnd"/>
      <w:r w:rsidRPr="00C80834">
        <w:rPr>
          <w:rFonts w:eastAsia="Arial" w:cs="Arial"/>
          <w:color w:val="auto"/>
          <w:szCs w:val="20"/>
        </w:rPr>
        <w:t>), dvě na slovenském (</w:t>
      </w:r>
      <w:proofErr w:type="spellStart"/>
      <w:r w:rsidRPr="00C80834">
        <w:rPr>
          <w:rFonts w:eastAsia="Arial" w:cs="Arial"/>
          <w:color w:val="auto"/>
          <w:szCs w:val="20"/>
        </w:rPr>
        <w:t>Besteron</w:t>
      </w:r>
      <w:proofErr w:type="spellEnd"/>
      <w:r w:rsidRPr="00C80834">
        <w:rPr>
          <w:rFonts w:eastAsia="Arial" w:cs="Arial"/>
          <w:color w:val="auto"/>
          <w:szCs w:val="20"/>
        </w:rPr>
        <w:t xml:space="preserve"> a </w:t>
      </w:r>
      <w:proofErr w:type="spellStart"/>
      <w:r w:rsidRPr="00C80834">
        <w:rPr>
          <w:rFonts w:eastAsia="Arial" w:cs="Arial"/>
          <w:color w:val="auto"/>
          <w:szCs w:val="20"/>
        </w:rPr>
        <w:t>Tapeon</w:t>
      </w:r>
      <w:proofErr w:type="spellEnd"/>
      <w:r w:rsidRPr="00C80834">
        <w:rPr>
          <w:rFonts w:eastAsia="Arial" w:cs="Arial"/>
          <w:color w:val="auto"/>
          <w:szCs w:val="20"/>
        </w:rPr>
        <w:t>) a jednu na slovinském trhu (</w:t>
      </w:r>
      <w:proofErr w:type="spellStart"/>
      <w:r w:rsidRPr="00C80834">
        <w:rPr>
          <w:rFonts w:eastAsia="Arial" w:cs="Arial"/>
          <w:color w:val="auto"/>
          <w:szCs w:val="20"/>
        </w:rPr>
        <w:t>Vasco</w:t>
      </w:r>
      <w:proofErr w:type="spellEnd"/>
      <w:r w:rsidRPr="00C80834">
        <w:rPr>
          <w:rFonts w:eastAsia="Arial" w:cs="Arial"/>
          <w:color w:val="auto"/>
          <w:szCs w:val="20"/>
        </w:rPr>
        <w:t xml:space="preserve">). Dlouhodobou vizí </w:t>
      </w:r>
      <w:proofErr w:type="spellStart"/>
      <w:r w:rsidRPr="00C80834">
        <w:rPr>
          <w:rFonts w:eastAsia="Arial" w:cs="Arial"/>
          <w:color w:val="auto"/>
          <w:szCs w:val="20"/>
        </w:rPr>
        <w:t>Seyforu</w:t>
      </w:r>
      <w:proofErr w:type="spellEnd"/>
      <w:r w:rsidRPr="00C80834">
        <w:rPr>
          <w:rFonts w:eastAsia="Arial" w:cs="Arial"/>
          <w:color w:val="auto"/>
          <w:szCs w:val="20"/>
        </w:rPr>
        <w:t xml:space="preserve"> je automatizovat a zefektivňovat podnikatelům a firmám interní procesy, přičemž řešení od </w:t>
      </w:r>
      <w:proofErr w:type="spellStart"/>
      <w:r w:rsidRPr="00C80834">
        <w:rPr>
          <w:rFonts w:eastAsia="Arial" w:cs="Arial"/>
          <w:color w:val="auto"/>
          <w:szCs w:val="20"/>
        </w:rPr>
        <w:t>Commanderu</w:t>
      </w:r>
      <w:proofErr w:type="spellEnd"/>
      <w:r w:rsidRPr="00C80834">
        <w:rPr>
          <w:rFonts w:eastAsia="Arial" w:cs="Arial"/>
          <w:color w:val="auto"/>
          <w:szCs w:val="20"/>
        </w:rPr>
        <w:t xml:space="preserve"> mu umožní významné rozšíření portfolia na česko-slovenském trhu o poskytování služeb, které se týkají správy firemních vozidel.</w:t>
      </w:r>
    </w:p>
    <w:p w14:paraId="6DAF0E2F" w14:textId="77777777" w:rsidR="00C80834" w:rsidRPr="00C80834" w:rsidRDefault="00C80834" w:rsidP="00C80834">
      <w:pPr>
        <w:spacing w:after="160"/>
        <w:jc w:val="both"/>
        <w:rPr>
          <w:rFonts w:eastAsia="Arial" w:cs="Arial"/>
          <w:color w:val="auto"/>
          <w:szCs w:val="20"/>
        </w:rPr>
      </w:pPr>
      <w:r w:rsidRPr="00C80834">
        <w:rPr>
          <w:rFonts w:eastAsia="Arial" w:cs="Arial"/>
          <w:i/>
          <w:iCs/>
          <w:color w:val="auto"/>
          <w:szCs w:val="20"/>
        </w:rPr>
        <w:t>„Agenda elektronické knihy jízd je typem služby, kterou stále více vyhledávají firmy všech velikostí. Zároveň věříme, že při současných vysokých cenách pohonných hmot bude řešení, které jednoduchým způsobem snižuje náklady na pohonné hmoty, na trhu ještě atraktivnější. Službu monitoringu služebních vozidel jsme našim klientům dosud nenabízeli, takže koupě lídra na trhu v této oblasti je přirozeným vyústěním naší plánované expanze napříč segmenty,"</w:t>
      </w:r>
      <w:r w:rsidRPr="00C80834">
        <w:rPr>
          <w:rFonts w:eastAsia="Arial" w:cs="Arial"/>
          <w:color w:val="auto"/>
          <w:szCs w:val="20"/>
        </w:rPr>
        <w:t xml:space="preserve"> říká Martin Cígler, CEO společnosti </w:t>
      </w:r>
      <w:proofErr w:type="spellStart"/>
      <w:r w:rsidRPr="00C80834">
        <w:rPr>
          <w:rFonts w:eastAsia="Arial" w:cs="Arial"/>
          <w:color w:val="auto"/>
          <w:szCs w:val="20"/>
        </w:rPr>
        <w:t>Seyfor</w:t>
      </w:r>
      <w:proofErr w:type="spellEnd"/>
      <w:r w:rsidRPr="00C80834">
        <w:rPr>
          <w:rFonts w:eastAsia="Arial" w:cs="Arial"/>
          <w:color w:val="auto"/>
          <w:szCs w:val="20"/>
        </w:rPr>
        <w:t xml:space="preserve">. Dodává, že </w:t>
      </w:r>
      <w:proofErr w:type="spellStart"/>
      <w:r w:rsidRPr="00C80834">
        <w:rPr>
          <w:rFonts w:eastAsia="Arial" w:cs="Arial"/>
          <w:color w:val="auto"/>
          <w:szCs w:val="20"/>
        </w:rPr>
        <w:t>Commander</w:t>
      </w:r>
      <w:proofErr w:type="spellEnd"/>
      <w:r w:rsidRPr="00C80834">
        <w:rPr>
          <w:rFonts w:eastAsia="Arial" w:cs="Arial"/>
          <w:color w:val="auto"/>
          <w:szCs w:val="20"/>
        </w:rPr>
        <w:t xml:space="preserve"> </w:t>
      </w:r>
      <w:proofErr w:type="spellStart"/>
      <w:r w:rsidRPr="00C80834">
        <w:rPr>
          <w:rFonts w:eastAsia="Arial" w:cs="Arial"/>
          <w:color w:val="auto"/>
          <w:szCs w:val="20"/>
        </w:rPr>
        <w:t>Services</w:t>
      </w:r>
      <w:proofErr w:type="spellEnd"/>
      <w:r w:rsidRPr="00C80834">
        <w:rPr>
          <w:rFonts w:eastAsia="Arial" w:cs="Arial"/>
          <w:color w:val="auto"/>
          <w:szCs w:val="20"/>
        </w:rPr>
        <w:t xml:space="preserve"> bude i nadále fungovat jako samostatná společnost s vlastním managementem. Na druhou stranu obě společnosti již nyní vidí několik vzájemných synergií, které budou chtít v budoucnu realizovat. </w:t>
      </w:r>
    </w:p>
    <w:p w14:paraId="6FC01297" w14:textId="77777777" w:rsidR="00C80834" w:rsidRPr="00C80834" w:rsidRDefault="00C80834" w:rsidP="00C80834">
      <w:pPr>
        <w:spacing w:after="160"/>
        <w:jc w:val="both"/>
        <w:rPr>
          <w:rFonts w:eastAsia="Arial" w:cs="Arial"/>
          <w:color w:val="auto"/>
          <w:szCs w:val="20"/>
        </w:rPr>
      </w:pPr>
      <w:r w:rsidRPr="00C80834">
        <w:rPr>
          <w:rFonts w:eastAsia="Arial" w:cs="Arial"/>
          <w:color w:val="auto"/>
          <w:szCs w:val="20"/>
        </w:rPr>
        <w:t xml:space="preserve">K dlouhodobým cílům společnosti </w:t>
      </w:r>
      <w:proofErr w:type="spellStart"/>
      <w:r w:rsidRPr="00C80834">
        <w:rPr>
          <w:rFonts w:eastAsia="Arial" w:cs="Arial"/>
          <w:color w:val="auto"/>
          <w:szCs w:val="20"/>
        </w:rPr>
        <w:t>Commander</w:t>
      </w:r>
      <w:proofErr w:type="spellEnd"/>
      <w:r w:rsidRPr="00C80834">
        <w:rPr>
          <w:rFonts w:eastAsia="Arial" w:cs="Arial"/>
          <w:color w:val="auto"/>
          <w:szCs w:val="20"/>
        </w:rPr>
        <w:t xml:space="preserve"> </w:t>
      </w:r>
      <w:proofErr w:type="spellStart"/>
      <w:r w:rsidRPr="00C80834">
        <w:rPr>
          <w:rFonts w:eastAsia="Arial" w:cs="Arial"/>
          <w:color w:val="auto"/>
          <w:szCs w:val="20"/>
        </w:rPr>
        <w:t>Services</w:t>
      </w:r>
      <w:proofErr w:type="spellEnd"/>
      <w:r w:rsidRPr="00C80834">
        <w:rPr>
          <w:rFonts w:eastAsia="Arial" w:cs="Arial"/>
          <w:color w:val="auto"/>
          <w:szCs w:val="20"/>
        </w:rPr>
        <w:t xml:space="preserve"> patří neustálé zkvalitňování služeb, které přinášejí vysokou přidanou hodnotu a návratnost pro klienty a také </w:t>
      </w:r>
      <w:r w:rsidRPr="00C80834">
        <w:rPr>
          <w:rFonts w:eastAsia="Arial" w:cs="Arial"/>
          <w:color w:val="auto"/>
          <w:szCs w:val="20"/>
        </w:rPr>
        <w:lastRenderedPageBreak/>
        <w:t>budování silné pozice v segmentu monitorovacích řešení nejen na česko-slovenském trhu. Už dnes patří mezi etablované firmy a s narůstajícím počtem spokojených zákazníků se jí daří úspěšně růst a ekonomicky posilovat. Napomáhá tomu i rozšiřování portfolia služeb v oblasti GPS monitoringu, zavádění inovací a silná partnerství.</w:t>
      </w:r>
    </w:p>
    <w:p w14:paraId="36960BE3" w14:textId="237A557A" w:rsidR="00C80834" w:rsidRPr="00C80834" w:rsidRDefault="00C80834" w:rsidP="00C80834">
      <w:pPr>
        <w:spacing w:after="160"/>
        <w:jc w:val="both"/>
        <w:rPr>
          <w:rFonts w:eastAsia="Arial" w:cs="Arial"/>
          <w:color w:val="auto"/>
          <w:szCs w:val="20"/>
        </w:rPr>
      </w:pPr>
      <w:r w:rsidRPr="00C80834">
        <w:rPr>
          <w:rFonts w:eastAsia="Arial" w:cs="Arial"/>
          <w:i/>
          <w:iCs/>
          <w:color w:val="auto"/>
          <w:szCs w:val="20"/>
        </w:rPr>
        <w:t xml:space="preserve">„Změna vlastníků nebo obecně velké změny často vyvolávají obavy mezi zaměstnanci nebo managementech akvírovaných firem. Náš management a mí kolegové ve firmě jsou potěšeni, že jsme se nově stali součástí skupiny </w:t>
      </w:r>
      <w:proofErr w:type="spellStart"/>
      <w:r w:rsidRPr="00C80834">
        <w:rPr>
          <w:rFonts w:eastAsia="Arial" w:cs="Arial"/>
          <w:i/>
          <w:iCs/>
          <w:color w:val="auto"/>
          <w:szCs w:val="20"/>
        </w:rPr>
        <w:t>Seyfor</w:t>
      </w:r>
      <w:proofErr w:type="spellEnd"/>
      <w:r w:rsidRPr="00C80834">
        <w:rPr>
          <w:rFonts w:eastAsia="Arial" w:cs="Arial"/>
          <w:i/>
          <w:iCs/>
          <w:color w:val="auto"/>
          <w:szCs w:val="20"/>
        </w:rPr>
        <w:t xml:space="preserve">. Proč? Investiční záměry nových vlastníků se významně překrývají s dlouhodobou strategií společnosti </w:t>
      </w:r>
      <w:proofErr w:type="spellStart"/>
      <w:r w:rsidRPr="00C80834">
        <w:rPr>
          <w:rFonts w:eastAsia="Arial" w:cs="Arial"/>
          <w:i/>
          <w:iCs/>
          <w:color w:val="auto"/>
          <w:szCs w:val="20"/>
        </w:rPr>
        <w:t>Commander</w:t>
      </w:r>
      <w:proofErr w:type="spellEnd"/>
      <w:r w:rsidRPr="00C80834">
        <w:rPr>
          <w:rFonts w:eastAsia="Arial" w:cs="Arial"/>
          <w:i/>
          <w:iCs/>
          <w:color w:val="auto"/>
          <w:szCs w:val="20"/>
        </w:rPr>
        <w:t xml:space="preserve"> </w:t>
      </w:r>
      <w:proofErr w:type="spellStart"/>
      <w:r w:rsidRPr="00C80834">
        <w:rPr>
          <w:rFonts w:eastAsia="Arial" w:cs="Arial"/>
          <w:i/>
          <w:iCs/>
          <w:color w:val="auto"/>
          <w:szCs w:val="20"/>
        </w:rPr>
        <w:t>Services</w:t>
      </w:r>
      <w:proofErr w:type="spellEnd"/>
      <w:r w:rsidRPr="00C80834">
        <w:rPr>
          <w:rFonts w:eastAsia="Arial" w:cs="Arial"/>
          <w:i/>
          <w:iCs/>
          <w:color w:val="auto"/>
          <w:szCs w:val="20"/>
        </w:rPr>
        <w:t xml:space="preserve">, kterou se nám daří naplňovat. Členství ve skupině </w:t>
      </w:r>
      <w:proofErr w:type="spellStart"/>
      <w:r w:rsidRPr="00C80834">
        <w:rPr>
          <w:rFonts w:eastAsia="Arial" w:cs="Arial"/>
          <w:i/>
          <w:iCs/>
          <w:color w:val="auto"/>
          <w:szCs w:val="20"/>
        </w:rPr>
        <w:t>Seyfor</w:t>
      </w:r>
      <w:proofErr w:type="spellEnd"/>
      <w:r w:rsidRPr="00C80834">
        <w:rPr>
          <w:rFonts w:eastAsia="Arial" w:cs="Arial"/>
          <w:i/>
          <w:iCs/>
          <w:color w:val="auto"/>
          <w:szCs w:val="20"/>
        </w:rPr>
        <w:t xml:space="preserve"> je příslibem a potenciálem pro další akceleraci na této cestě. Vzájemná užší spolupráce nám otevírá dveře k novým firemním zákazníkům a naše služby vhodně doplňují produktové portfolio skupiny v oblasti podnikových informačních systémů o GPS monitoring a </w:t>
      </w:r>
      <w:proofErr w:type="spellStart"/>
      <w:r w:rsidRPr="00C80834">
        <w:rPr>
          <w:rFonts w:eastAsia="Arial" w:cs="Arial"/>
          <w:i/>
          <w:iCs/>
          <w:color w:val="auto"/>
          <w:szCs w:val="20"/>
        </w:rPr>
        <w:t>fleet</w:t>
      </w:r>
      <w:proofErr w:type="spellEnd"/>
      <w:r w:rsidRPr="00C80834">
        <w:rPr>
          <w:rFonts w:eastAsia="Arial" w:cs="Arial"/>
          <w:i/>
          <w:iCs/>
          <w:color w:val="auto"/>
          <w:szCs w:val="20"/>
        </w:rPr>
        <w:t xml:space="preserve"> management. Se zkušenostmi a potenciálem, které nám nabízí úspěšné zahraniční působení našich nových vlastníků, bychom rádi posílili naši expanzi i mimo česko-slovenský trh,"</w:t>
      </w:r>
      <w:r w:rsidRPr="00C80834">
        <w:rPr>
          <w:rFonts w:eastAsia="Arial" w:cs="Arial"/>
          <w:color w:val="auto"/>
          <w:szCs w:val="20"/>
        </w:rPr>
        <w:t xml:space="preserve"> dodává Miroslav </w:t>
      </w:r>
      <w:proofErr w:type="spellStart"/>
      <w:r w:rsidRPr="00C80834">
        <w:rPr>
          <w:rFonts w:eastAsia="Arial" w:cs="Arial"/>
          <w:color w:val="auto"/>
          <w:szCs w:val="20"/>
        </w:rPr>
        <w:t>Bielč</w:t>
      </w:r>
      <w:r w:rsidR="002C41BB">
        <w:rPr>
          <w:rFonts w:eastAsia="Arial" w:cs="Arial"/>
          <w:color w:val="auto"/>
          <w:szCs w:val="20"/>
        </w:rPr>
        <w:t>ik</w:t>
      </w:r>
      <w:proofErr w:type="spellEnd"/>
      <w:r w:rsidRPr="00C80834">
        <w:rPr>
          <w:rFonts w:eastAsia="Arial" w:cs="Arial"/>
          <w:color w:val="auto"/>
          <w:szCs w:val="20"/>
        </w:rPr>
        <w:t xml:space="preserve">, generální ředitel společnosti </w:t>
      </w:r>
      <w:proofErr w:type="spellStart"/>
      <w:r w:rsidRPr="00C80834">
        <w:rPr>
          <w:rFonts w:eastAsia="Arial" w:cs="Arial"/>
          <w:color w:val="auto"/>
          <w:szCs w:val="20"/>
        </w:rPr>
        <w:t>Commander</w:t>
      </w:r>
      <w:proofErr w:type="spellEnd"/>
      <w:r w:rsidRPr="00C80834">
        <w:rPr>
          <w:rFonts w:eastAsia="Arial" w:cs="Arial"/>
          <w:color w:val="auto"/>
          <w:szCs w:val="20"/>
        </w:rPr>
        <w:t xml:space="preserve"> </w:t>
      </w:r>
      <w:proofErr w:type="spellStart"/>
      <w:r w:rsidRPr="00C80834">
        <w:rPr>
          <w:rFonts w:eastAsia="Arial" w:cs="Arial"/>
          <w:color w:val="auto"/>
          <w:szCs w:val="20"/>
        </w:rPr>
        <w:t>Services</w:t>
      </w:r>
      <w:proofErr w:type="spellEnd"/>
      <w:r w:rsidRPr="00C80834">
        <w:rPr>
          <w:rFonts w:eastAsia="Arial" w:cs="Arial"/>
          <w:color w:val="auto"/>
          <w:szCs w:val="20"/>
        </w:rPr>
        <w:t>.</w:t>
      </w:r>
    </w:p>
    <w:p w14:paraId="3552E5FF" w14:textId="77777777" w:rsidR="00C80834" w:rsidRPr="00C80834" w:rsidRDefault="00C80834" w:rsidP="00C80834">
      <w:pPr>
        <w:spacing w:after="160"/>
        <w:jc w:val="both"/>
        <w:rPr>
          <w:rFonts w:eastAsia="Arial" w:cs="Arial"/>
          <w:color w:val="auto"/>
          <w:szCs w:val="20"/>
        </w:rPr>
      </w:pPr>
      <w:r w:rsidRPr="00C80834">
        <w:rPr>
          <w:rFonts w:eastAsia="Arial" w:cs="Arial"/>
          <w:color w:val="auto"/>
          <w:szCs w:val="20"/>
        </w:rPr>
        <w:t xml:space="preserve">Rozvoj unikátních technologických řešení primárně od slovenských a českých podnikatelů je cílem slovenské </w:t>
      </w:r>
      <w:proofErr w:type="spellStart"/>
      <w:r w:rsidRPr="00C80834">
        <w:rPr>
          <w:rFonts w:eastAsia="Arial" w:cs="Arial"/>
          <w:color w:val="auto"/>
          <w:szCs w:val="20"/>
        </w:rPr>
        <w:t>private</w:t>
      </w:r>
      <w:proofErr w:type="spellEnd"/>
      <w:r w:rsidRPr="00C80834">
        <w:rPr>
          <w:rFonts w:eastAsia="Arial" w:cs="Arial"/>
          <w:color w:val="auto"/>
          <w:szCs w:val="20"/>
        </w:rPr>
        <w:t xml:space="preserve"> </w:t>
      </w:r>
      <w:proofErr w:type="spellStart"/>
      <w:r w:rsidRPr="00C80834">
        <w:rPr>
          <w:rFonts w:eastAsia="Arial" w:cs="Arial"/>
          <w:color w:val="auto"/>
          <w:szCs w:val="20"/>
        </w:rPr>
        <w:t>equity</w:t>
      </w:r>
      <w:proofErr w:type="spellEnd"/>
      <w:r w:rsidRPr="00C80834">
        <w:rPr>
          <w:rFonts w:eastAsia="Arial" w:cs="Arial"/>
          <w:color w:val="auto"/>
          <w:szCs w:val="20"/>
        </w:rPr>
        <w:t xml:space="preserve"> společnosti </w:t>
      </w:r>
      <w:proofErr w:type="spellStart"/>
      <w:r w:rsidRPr="00C80834">
        <w:rPr>
          <w:rFonts w:eastAsia="Arial" w:cs="Arial"/>
          <w:color w:val="auto"/>
          <w:szCs w:val="20"/>
        </w:rPr>
        <w:t>Sandberg</w:t>
      </w:r>
      <w:proofErr w:type="spellEnd"/>
      <w:r w:rsidRPr="00C80834">
        <w:rPr>
          <w:rFonts w:eastAsia="Arial" w:cs="Arial"/>
          <w:color w:val="auto"/>
          <w:szCs w:val="20"/>
        </w:rPr>
        <w:t xml:space="preserve"> </w:t>
      </w:r>
      <w:proofErr w:type="spellStart"/>
      <w:r w:rsidRPr="00C80834">
        <w:rPr>
          <w:rFonts w:eastAsia="Arial" w:cs="Arial"/>
          <w:color w:val="auto"/>
          <w:szCs w:val="20"/>
        </w:rPr>
        <w:t>Capital</w:t>
      </w:r>
      <w:proofErr w:type="spellEnd"/>
      <w:r w:rsidRPr="00C80834">
        <w:rPr>
          <w:rFonts w:eastAsia="Arial" w:cs="Arial"/>
          <w:color w:val="auto"/>
          <w:szCs w:val="20"/>
        </w:rPr>
        <w:t xml:space="preserve">, která je většinovým vlastníkem společnosti </w:t>
      </w:r>
      <w:proofErr w:type="spellStart"/>
      <w:r w:rsidRPr="00C80834">
        <w:rPr>
          <w:rFonts w:eastAsia="Arial" w:cs="Arial"/>
          <w:color w:val="auto"/>
          <w:szCs w:val="20"/>
        </w:rPr>
        <w:t>Seyfor</w:t>
      </w:r>
      <w:proofErr w:type="spellEnd"/>
      <w:r w:rsidRPr="00C80834">
        <w:rPr>
          <w:rFonts w:eastAsia="Arial" w:cs="Arial"/>
          <w:color w:val="auto"/>
          <w:szCs w:val="20"/>
        </w:rPr>
        <w:t xml:space="preserve">. </w:t>
      </w:r>
      <w:r w:rsidRPr="00C80834">
        <w:rPr>
          <w:rFonts w:eastAsia="Arial" w:cs="Arial"/>
          <w:i/>
          <w:iCs/>
          <w:color w:val="auto"/>
          <w:szCs w:val="20"/>
        </w:rPr>
        <w:t xml:space="preserve">„Společnost </w:t>
      </w:r>
      <w:proofErr w:type="spellStart"/>
      <w:r w:rsidRPr="00C80834">
        <w:rPr>
          <w:rFonts w:eastAsia="Arial" w:cs="Arial"/>
          <w:i/>
          <w:iCs/>
          <w:color w:val="auto"/>
          <w:szCs w:val="20"/>
        </w:rPr>
        <w:t>Commander</w:t>
      </w:r>
      <w:proofErr w:type="spellEnd"/>
      <w:r w:rsidRPr="00C80834">
        <w:rPr>
          <w:rFonts w:eastAsia="Arial" w:cs="Arial"/>
          <w:i/>
          <w:iCs/>
          <w:color w:val="auto"/>
          <w:szCs w:val="20"/>
        </w:rPr>
        <w:t xml:space="preserve"> </w:t>
      </w:r>
      <w:proofErr w:type="spellStart"/>
      <w:r w:rsidRPr="00C80834">
        <w:rPr>
          <w:rFonts w:eastAsia="Arial" w:cs="Arial"/>
          <w:i/>
          <w:iCs/>
          <w:color w:val="auto"/>
          <w:szCs w:val="20"/>
        </w:rPr>
        <w:t>Services</w:t>
      </w:r>
      <w:proofErr w:type="spellEnd"/>
      <w:r w:rsidRPr="00C80834">
        <w:rPr>
          <w:rFonts w:eastAsia="Arial" w:cs="Arial"/>
          <w:i/>
          <w:iCs/>
          <w:color w:val="auto"/>
          <w:szCs w:val="20"/>
        </w:rPr>
        <w:t xml:space="preserve"> jsme sledovali dlouhou dobu. Kombinace dlouhodobě vynikajících obchodních výsledků společně s kvalitním technologickým řešením a velmi talentovaným interním týmem byly hlavními důvody, proč jsme se rozhodli do společnosti investovat. Věříme, že můžeme urychlit její další růst a zároveň poskytnout zákazníkům </w:t>
      </w:r>
      <w:proofErr w:type="spellStart"/>
      <w:r w:rsidRPr="00C80834">
        <w:rPr>
          <w:rFonts w:eastAsia="Arial" w:cs="Arial"/>
          <w:i/>
          <w:iCs/>
          <w:color w:val="auto"/>
          <w:szCs w:val="20"/>
        </w:rPr>
        <w:t>Seyforu</w:t>
      </w:r>
      <w:proofErr w:type="spellEnd"/>
      <w:r w:rsidRPr="00C80834">
        <w:rPr>
          <w:rFonts w:eastAsia="Arial" w:cs="Arial"/>
          <w:i/>
          <w:iCs/>
          <w:color w:val="auto"/>
          <w:szCs w:val="20"/>
        </w:rPr>
        <w:t xml:space="preserve"> unikátní a komplexní řešení," </w:t>
      </w:r>
      <w:r w:rsidRPr="00C80834">
        <w:rPr>
          <w:rFonts w:eastAsia="Arial" w:cs="Arial"/>
          <w:color w:val="auto"/>
          <w:szCs w:val="20"/>
        </w:rPr>
        <w:t xml:space="preserve">říká Michal </w:t>
      </w:r>
      <w:proofErr w:type="spellStart"/>
      <w:r w:rsidRPr="00C80834">
        <w:rPr>
          <w:rFonts w:eastAsia="Arial" w:cs="Arial"/>
          <w:color w:val="auto"/>
          <w:szCs w:val="20"/>
        </w:rPr>
        <w:t>Rybovič</w:t>
      </w:r>
      <w:proofErr w:type="spellEnd"/>
      <w:r w:rsidRPr="00C80834">
        <w:rPr>
          <w:rFonts w:eastAsia="Arial" w:cs="Arial"/>
          <w:color w:val="auto"/>
          <w:szCs w:val="20"/>
        </w:rPr>
        <w:t xml:space="preserve">, partner </w:t>
      </w:r>
      <w:proofErr w:type="spellStart"/>
      <w:r w:rsidRPr="00C80834">
        <w:rPr>
          <w:rFonts w:eastAsia="Arial" w:cs="Arial"/>
          <w:color w:val="auto"/>
          <w:szCs w:val="20"/>
        </w:rPr>
        <w:t>Sandberg</w:t>
      </w:r>
      <w:proofErr w:type="spellEnd"/>
      <w:r w:rsidRPr="00C80834">
        <w:rPr>
          <w:rFonts w:eastAsia="Arial" w:cs="Arial"/>
          <w:color w:val="auto"/>
          <w:szCs w:val="20"/>
        </w:rPr>
        <w:t xml:space="preserve"> </w:t>
      </w:r>
      <w:proofErr w:type="spellStart"/>
      <w:r w:rsidRPr="00C80834">
        <w:rPr>
          <w:rFonts w:eastAsia="Arial" w:cs="Arial"/>
          <w:color w:val="auto"/>
          <w:szCs w:val="20"/>
        </w:rPr>
        <w:t>Capital</w:t>
      </w:r>
      <w:proofErr w:type="spellEnd"/>
      <w:r w:rsidRPr="00C80834">
        <w:rPr>
          <w:rFonts w:eastAsia="Arial" w:cs="Arial"/>
          <w:color w:val="auto"/>
          <w:szCs w:val="20"/>
        </w:rPr>
        <w:t>.</w:t>
      </w:r>
    </w:p>
    <w:p w14:paraId="484E3C01" w14:textId="77777777" w:rsidR="00C80834" w:rsidRPr="00C80834" w:rsidRDefault="00C80834" w:rsidP="00C80834">
      <w:pPr>
        <w:spacing w:after="160"/>
        <w:jc w:val="both"/>
        <w:rPr>
          <w:rFonts w:eastAsia="Arial" w:cs="Arial"/>
          <w:color w:val="auto"/>
          <w:szCs w:val="20"/>
        </w:rPr>
      </w:pPr>
      <w:r w:rsidRPr="00C80834">
        <w:rPr>
          <w:rFonts w:eastAsia="Arial" w:cs="Arial"/>
          <w:color w:val="auto"/>
          <w:szCs w:val="20"/>
        </w:rPr>
        <w:t>Obě společnosti se dohodly, že hodnotu transakce nebudou zveřejňovat.</w:t>
      </w:r>
    </w:p>
    <w:p w14:paraId="7C60E06E" w14:textId="77777777" w:rsidR="00C80834" w:rsidRPr="00C80834" w:rsidRDefault="00C80834" w:rsidP="00C80834">
      <w:pPr>
        <w:spacing w:after="160"/>
        <w:jc w:val="both"/>
        <w:rPr>
          <w:rFonts w:eastAsia="Arial" w:cs="Arial"/>
          <w:color w:val="auto"/>
          <w:szCs w:val="20"/>
        </w:rPr>
      </w:pPr>
    </w:p>
    <w:p w14:paraId="2B8ED5A5" w14:textId="77777777" w:rsidR="00C80834" w:rsidRPr="00C80834" w:rsidRDefault="00C80834" w:rsidP="00C80834">
      <w:pPr>
        <w:spacing w:after="160"/>
        <w:jc w:val="both"/>
        <w:rPr>
          <w:rFonts w:eastAsia="Calibri" w:cs="Arial"/>
          <w:b/>
          <w:bCs/>
          <w:color w:val="auto"/>
          <w:sz w:val="16"/>
          <w:szCs w:val="16"/>
        </w:rPr>
      </w:pPr>
      <w:r w:rsidRPr="00C80834">
        <w:rPr>
          <w:rFonts w:eastAsia="Calibri" w:cs="Arial"/>
          <w:b/>
          <w:bCs/>
          <w:color w:val="auto"/>
          <w:sz w:val="16"/>
          <w:szCs w:val="16"/>
        </w:rPr>
        <w:t>O společnosti SEYFOR</w:t>
      </w:r>
    </w:p>
    <w:p w14:paraId="21A6F42F" w14:textId="77777777" w:rsidR="00C80834" w:rsidRPr="00C80834" w:rsidRDefault="00C80834" w:rsidP="00C80834">
      <w:pPr>
        <w:spacing w:after="160"/>
        <w:jc w:val="both"/>
        <w:rPr>
          <w:rFonts w:eastAsia="Calibri" w:cs="Arial"/>
          <w:color w:val="auto"/>
          <w:sz w:val="16"/>
          <w:szCs w:val="16"/>
        </w:rPr>
      </w:pPr>
      <w:proofErr w:type="spellStart"/>
      <w:r w:rsidRPr="00C80834">
        <w:rPr>
          <w:rFonts w:eastAsia="Calibri" w:cs="Arial"/>
          <w:color w:val="auto"/>
          <w:sz w:val="16"/>
          <w:szCs w:val="16"/>
        </w:rPr>
        <w:t>Seyfor</w:t>
      </w:r>
      <w:proofErr w:type="spellEnd"/>
      <w:r w:rsidRPr="00C80834">
        <w:rPr>
          <w:rFonts w:eastAsia="Calibri" w:cs="Arial"/>
          <w:color w:val="auto"/>
          <w:sz w:val="16"/>
          <w:szCs w:val="16"/>
        </w:rPr>
        <w:t xml:space="preserve">, a. s., se řadí k velkým evropským dodavatelům ICT řešení. Společnost má přes 1 600 zaměstnanců v 7 zemích a celosvětově obsluhuje zákazníky ve 38 státech. </w:t>
      </w:r>
      <w:proofErr w:type="spellStart"/>
      <w:r w:rsidRPr="00C80834">
        <w:rPr>
          <w:rFonts w:eastAsia="Calibri" w:cs="Arial"/>
          <w:color w:val="auto"/>
          <w:sz w:val="16"/>
          <w:szCs w:val="16"/>
        </w:rPr>
        <w:t>Seyfor</w:t>
      </w:r>
      <w:proofErr w:type="spellEnd"/>
      <w:r w:rsidRPr="00C80834">
        <w:rPr>
          <w:rFonts w:eastAsia="Calibri" w:cs="Arial"/>
          <w:color w:val="auto"/>
          <w:sz w:val="16"/>
          <w:szCs w:val="16"/>
        </w:rPr>
        <w:t xml:space="preserve"> dlouhodobě patří k nejrychleji rostoucím IT společnostem v regionu, v posledních třech letech rostl meziročně o více než 30 %. </w:t>
      </w:r>
      <w:proofErr w:type="spellStart"/>
      <w:r w:rsidRPr="00C80834">
        <w:rPr>
          <w:rFonts w:eastAsia="Calibri" w:cs="Arial"/>
          <w:color w:val="auto"/>
          <w:sz w:val="16"/>
          <w:szCs w:val="16"/>
        </w:rPr>
        <w:t>Seyfor</w:t>
      </w:r>
      <w:proofErr w:type="spellEnd"/>
      <w:r w:rsidRPr="00C80834">
        <w:rPr>
          <w:rFonts w:eastAsia="Calibri" w:cs="Arial"/>
          <w:color w:val="auto"/>
          <w:sz w:val="16"/>
          <w:szCs w:val="16"/>
        </w:rPr>
        <w:t xml:space="preserve"> je největším výrobcem účetních a ERP systémů v České republice, v roce 2022 očekává konsolidované výnosy okolo 3,2 miliard Kč.</w:t>
      </w:r>
    </w:p>
    <w:p w14:paraId="1CF26F5D" w14:textId="77777777" w:rsidR="00C80834" w:rsidRPr="00C80834" w:rsidRDefault="00C80834" w:rsidP="00C80834">
      <w:pPr>
        <w:spacing w:after="160"/>
        <w:jc w:val="both"/>
        <w:rPr>
          <w:rFonts w:cs="Arial"/>
          <w:color w:val="auto"/>
          <w:sz w:val="16"/>
          <w:szCs w:val="16"/>
        </w:rPr>
      </w:pPr>
      <w:r w:rsidRPr="00C80834">
        <w:rPr>
          <w:rFonts w:eastAsia="Calibri" w:cs="Arial"/>
          <w:color w:val="auto"/>
          <w:sz w:val="16"/>
          <w:szCs w:val="16"/>
        </w:rPr>
        <w:t xml:space="preserve">Společnost uskutečnila v posledních letech desítky významných akvizic IT společností v České i Slovenské republice (například </w:t>
      </w:r>
      <w:proofErr w:type="spellStart"/>
      <w:r w:rsidRPr="00C80834">
        <w:rPr>
          <w:rFonts w:eastAsia="Calibri" w:cs="Arial"/>
          <w:color w:val="auto"/>
          <w:sz w:val="16"/>
          <w:szCs w:val="16"/>
        </w:rPr>
        <w:t>Altus</w:t>
      </w:r>
      <w:proofErr w:type="spellEnd"/>
      <w:r w:rsidRPr="00C80834">
        <w:rPr>
          <w:rFonts w:eastAsia="Calibri" w:cs="Arial"/>
          <w:color w:val="auto"/>
          <w:sz w:val="16"/>
          <w:szCs w:val="16"/>
        </w:rPr>
        <w:t xml:space="preserve"> software, </w:t>
      </w:r>
      <w:proofErr w:type="spellStart"/>
      <w:r w:rsidRPr="00C80834">
        <w:rPr>
          <w:rFonts w:eastAsia="Calibri" w:cs="Arial"/>
          <w:color w:val="auto"/>
          <w:sz w:val="16"/>
          <w:szCs w:val="16"/>
        </w:rPr>
        <w:t>Aquasoft</w:t>
      </w:r>
      <w:proofErr w:type="spellEnd"/>
      <w:r w:rsidRPr="00C80834">
        <w:rPr>
          <w:rFonts w:eastAsia="Calibri" w:cs="Arial"/>
          <w:color w:val="auto"/>
          <w:sz w:val="16"/>
          <w:szCs w:val="16"/>
        </w:rPr>
        <w:t xml:space="preserve">, Axiom, BI </w:t>
      </w:r>
      <w:proofErr w:type="spellStart"/>
      <w:r w:rsidRPr="00C80834">
        <w:rPr>
          <w:rFonts w:eastAsia="Calibri" w:cs="Arial"/>
          <w:color w:val="auto"/>
          <w:sz w:val="16"/>
          <w:szCs w:val="16"/>
        </w:rPr>
        <w:t>Experts</w:t>
      </w:r>
      <w:proofErr w:type="spellEnd"/>
      <w:r w:rsidRPr="00C80834">
        <w:rPr>
          <w:rFonts w:eastAsia="Calibri" w:cs="Arial"/>
          <w:color w:val="auto"/>
          <w:sz w:val="16"/>
          <w:szCs w:val="16"/>
        </w:rPr>
        <w:t xml:space="preserve">, CDL SYSTEM, Cígler software, </w:t>
      </w:r>
      <w:proofErr w:type="spellStart"/>
      <w:r w:rsidRPr="00C80834">
        <w:rPr>
          <w:rFonts w:eastAsia="Calibri" w:cs="Arial"/>
          <w:color w:val="auto"/>
          <w:sz w:val="16"/>
          <w:szCs w:val="16"/>
        </w:rPr>
        <w:t>Clever</w:t>
      </w:r>
      <w:proofErr w:type="spellEnd"/>
      <w:r w:rsidRPr="00C80834">
        <w:rPr>
          <w:rFonts w:eastAsia="Calibri" w:cs="Arial"/>
          <w:color w:val="auto"/>
          <w:sz w:val="16"/>
          <w:szCs w:val="16"/>
        </w:rPr>
        <w:t xml:space="preserve"> </w:t>
      </w:r>
      <w:proofErr w:type="spellStart"/>
      <w:r w:rsidRPr="00C80834">
        <w:rPr>
          <w:rFonts w:eastAsia="Calibri" w:cs="Arial"/>
          <w:color w:val="auto"/>
          <w:sz w:val="16"/>
          <w:szCs w:val="16"/>
        </w:rPr>
        <w:t>Decision</w:t>
      </w:r>
      <w:proofErr w:type="spellEnd"/>
      <w:r w:rsidRPr="00C80834">
        <w:rPr>
          <w:rFonts w:eastAsia="Calibri" w:cs="Arial"/>
          <w:color w:val="auto"/>
          <w:sz w:val="16"/>
          <w:szCs w:val="16"/>
        </w:rPr>
        <w:t xml:space="preserve">, D3Soft, </w:t>
      </w:r>
      <w:proofErr w:type="spellStart"/>
      <w:r w:rsidRPr="00C80834">
        <w:rPr>
          <w:rFonts w:eastAsia="Calibri" w:cs="Arial"/>
          <w:color w:val="auto"/>
          <w:sz w:val="16"/>
          <w:szCs w:val="16"/>
        </w:rPr>
        <w:t>Dotykačka</w:t>
      </w:r>
      <w:proofErr w:type="spellEnd"/>
      <w:r w:rsidRPr="00C80834">
        <w:rPr>
          <w:rFonts w:eastAsia="Calibri" w:cs="Arial"/>
          <w:color w:val="auto"/>
          <w:sz w:val="16"/>
          <w:szCs w:val="16"/>
        </w:rPr>
        <w:t xml:space="preserve">, </w:t>
      </w:r>
      <w:proofErr w:type="spellStart"/>
      <w:r w:rsidRPr="00C80834">
        <w:rPr>
          <w:rFonts w:eastAsia="Calibri" w:cs="Arial"/>
          <w:color w:val="auto"/>
          <w:sz w:val="16"/>
          <w:szCs w:val="16"/>
        </w:rPr>
        <w:t>Dynamica</w:t>
      </w:r>
      <w:proofErr w:type="spellEnd"/>
      <w:r w:rsidRPr="00C80834">
        <w:rPr>
          <w:rFonts w:eastAsia="Calibri" w:cs="Arial"/>
          <w:color w:val="auto"/>
          <w:sz w:val="16"/>
          <w:szCs w:val="16"/>
        </w:rPr>
        <w:t xml:space="preserve">, GEMMA Systems, J.K.R., Mainstream, Smart software, </w:t>
      </w:r>
      <w:proofErr w:type="spellStart"/>
      <w:r w:rsidRPr="00C80834">
        <w:rPr>
          <w:rFonts w:eastAsia="Calibri" w:cs="Arial"/>
          <w:color w:val="auto"/>
          <w:sz w:val="16"/>
          <w:szCs w:val="16"/>
        </w:rPr>
        <w:t>Tapeon</w:t>
      </w:r>
      <w:proofErr w:type="spellEnd"/>
      <w:r w:rsidRPr="00C80834">
        <w:rPr>
          <w:rFonts w:eastAsia="Calibri" w:cs="Arial"/>
          <w:color w:val="auto"/>
          <w:sz w:val="16"/>
          <w:szCs w:val="16"/>
        </w:rPr>
        <w:t xml:space="preserve">, </w:t>
      </w:r>
      <w:proofErr w:type="spellStart"/>
      <w:r w:rsidRPr="00C80834">
        <w:rPr>
          <w:rFonts w:eastAsia="Calibri" w:cs="Arial"/>
          <w:color w:val="auto"/>
          <w:sz w:val="16"/>
          <w:szCs w:val="16"/>
        </w:rPr>
        <w:t>Techniserv</w:t>
      </w:r>
      <w:proofErr w:type="spellEnd"/>
      <w:r w:rsidRPr="00C80834">
        <w:rPr>
          <w:rFonts w:eastAsia="Calibri" w:cs="Arial"/>
          <w:color w:val="auto"/>
          <w:sz w:val="16"/>
          <w:szCs w:val="16"/>
        </w:rPr>
        <w:t xml:space="preserve"> IT, </w:t>
      </w:r>
      <w:proofErr w:type="spellStart"/>
      <w:r w:rsidRPr="00C80834">
        <w:rPr>
          <w:rFonts w:eastAsia="Calibri" w:cs="Arial"/>
          <w:color w:val="auto"/>
          <w:sz w:val="16"/>
          <w:szCs w:val="16"/>
        </w:rPr>
        <w:t>Vema</w:t>
      </w:r>
      <w:proofErr w:type="spellEnd"/>
      <w:r w:rsidRPr="00C80834">
        <w:rPr>
          <w:rFonts w:eastAsia="Calibri" w:cs="Arial"/>
          <w:color w:val="auto"/>
          <w:sz w:val="16"/>
          <w:szCs w:val="16"/>
        </w:rPr>
        <w:t>, WBI) a také na Balkáně (</w:t>
      </w:r>
      <w:proofErr w:type="spellStart"/>
      <w:r w:rsidRPr="00C80834">
        <w:rPr>
          <w:rFonts w:eastAsia="Calibri" w:cs="Arial"/>
          <w:color w:val="auto"/>
          <w:sz w:val="16"/>
          <w:szCs w:val="16"/>
        </w:rPr>
        <w:t>Billans</w:t>
      </w:r>
      <w:proofErr w:type="spellEnd"/>
      <w:r w:rsidRPr="00C80834">
        <w:rPr>
          <w:rFonts w:eastAsia="Calibri" w:cs="Arial"/>
          <w:color w:val="auto"/>
          <w:sz w:val="16"/>
          <w:szCs w:val="16"/>
        </w:rPr>
        <w:t xml:space="preserve">, MIT Informatika, OPAL, SAOP, </w:t>
      </w:r>
      <w:proofErr w:type="spellStart"/>
      <w:r w:rsidRPr="00C80834">
        <w:rPr>
          <w:rFonts w:eastAsia="Calibri" w:cs="Arial"/>
          <w:color w:val="auto"/>
          <w:sz w:val="16"/>
          <w:szCs w:val="16"/>
        </w:rPr>
        <w:t>Vasco</w:t>
      </w:r>
      <w:proofErr w:type="spellEnd"/>
      <w:r w:rsidRPr="00C80834">
        <w:rPr>
          <w:rFonts w:eastAsia="Calibri" w:cs="Arial"/>
          <w:color w:val="auto"/>
          <w:sz w:val="16"/>
          <w:szCs w:val="16"/>
        </w:rPr>
        <w:t>).</w:t>
      </w:r>
    </w:p>
    <w:p w14:paraId="1BA716C8" w14:textId="77777777" w:rsidR="00C80834" w:rsidRPr="00C80834" w:rsidRDefault="00C80834" w:rsidP="00C80834">
      <w:pPr>
        <w:spacing w:after="160"/>
        <w:jc w:val="both"/>
        <w:rPr>
          <w:rFonts w:eastAsia="Calibri" w:cs="Arial"/>
          <w:color w:val="auto"/>
          <w:sz w:val="16"/>
          <w:szCs w:val="16"/>
        </w:rPr>
      </w:pPr>
    </w:p>
    <w:p w14:paraId="7421C1E2" w14:textId="77777777" w:rsidR="00C80834" w:rsidRPr="00C80834" w:rsidRDefault="00C80834" w:rsidP="00C80834">
      <w:pPr>
        <w:spacing w:after="160"/>
        <w:jc w:val="both"/>
        <w:rPr>
          <w:rFonts w:eastAsia="Calibri" w:cs="Arial"/>
          <w:b/>
          <w:bCs/>
          <w:color w:val="auto"/>
          <w:sz w:val="16"/>
          <w:szCs w:val="16"/>
        </w:rPr>
      </w:pPr>
      <w:r w:rsidRPr="00C80834">
        <w:rPr>
          <w:rFonts w:eastAsia="Calibri" w:cs="Arial"/>
          <w:b/>
          <w:bCs/>
          <w:color w:val="auto"/>
          <w:sz w:val="16"/>
          <w:szCs w:val="16"/>
        </w:rPr>
        <w:lastRenderedPageBreak/>
        <w:t>O společnosti COMMANDER SERVICES</w:t>
      </w:r>
    </w:p>
    <w:p w14:paraId="4E17E307" w14:textId="77777777" w:rsidR="00C80834" w:rsidRPr="00C80834" w:rsidRDefault="00C80834" w:rsidP="00C80834">
      <w:pPr>
        <w:spacing w:after="160"/>
        <w:jc w:val="both"/>
        <w:rPr>
          <w:rFonts w:eastAsia="Arial" w:cs="Arial"/>
          <w:color w:val="auto"/>
          <w:szCs w:val="20"/>
        </w:rPr>
      </w:pPr>
      <w:proofErr w:type="spellStart"/>
      <w:r w:rsidRPr="00C80834">
        <w:rPr>
          <w:rFonts w:cs="Arial"/>
          <w:color w:val="auto"/>
          <w:sz w:val="16"/>
          <w:szCs w:val="16"/>
        </w:rPr>
        <w:t>Commander</w:t>
      </w:r>
      <w:proofErr w:type="spellEnd"/>
      <w:r w:rsidRPr="00C80834">
        <w:rPr>
          <w:rFonts w:cs="Arial"/>
          <w:color w:val="auto"/>
          <w:sz w:val="16"/>
          <w:szCs w:val="16"/>
        </w:rPr>
        <w:t xml:space="preserve"> </w:t>
      </w:r>
      <w:proofErr w:type="spellStart"/>
      <w:r w:rsidRPr="00C80834">
        <w:rPr>
          <w:rFonts w:cs="Arial"/>
          <w:color w:val="auto"/>
          <w:sz w:val="16"/>
          <w:szCs w:val="16"/>
        </w:rPr>
        <w:t>Services</w:t>
      </w:r>
      <w:proofErr w:type="spellEnd"/>
      <w:r w:rsidRPr="00C80834">
        <w:rPr>
          <w:rFonts w:cs="Arial"/>
          <w:color w:val="auto"/>
          <w:sz w:val="16"/>
          <w:szCs w:val="16"/>
        </w:rPr>
        <w:t xml:space="preserve"> </w:t>
      </w:r>
      <w:proofErr w:type="spellStart"/>
      <w:r w:rsidRPr="00C80834">
        <w:rPr>
          <w:rFonts w:cs="Arial"/>
          <w:color w:val="auto"/>
          <w:sz w:val="16"/>
          <w:szCs w:val="16"/>
        </w:rPr>
        <w:t>s.r.o</w:t>
      </w:r>
      <w:proofErr w:type="spellEnd"/>
      <w:r w:rsidRPr="00C80834">
        <w:rPr>
          <w:rFonts w:cs="Arial"/>
          <w:color w:val="auto"/>
          <w:sz w:val="16"/>
          <w:szCs w:val="16"/>
        </w:rPr>
        <w:t xml:space="preserve"> je slovenským lídrem v oblasti GPS monitorování vozidel s největším podílem na trhu. Na Slovensku působí od roku 2005 a v posledních letech rychle roste i v České republice. Od roku 2018 byl </w:t>
      </w:r>
      <w:proofErr w:type="spellStart"/>
      <w:r w:rsidRPr="00C80834">
        <w:rPr>
          <w:rFonts w:cs="Arial"/>
          <w:color w:val="auto"/>
          <w:sz w:val="16"/>
          <w:szCs w:val="16"/>
        </w:rPr>
        <w:t>Commander</w:t>
      </w:r>
      <w:proofErr w:type="spellEnd"/>
      <w:r w:rsidRPr="00C80834">
        <w:rPr>
          <w:rFonts w:cs="Arial"/>
          <w:color w:val="auto"/>
          <w:sz w:val="16"/>
          <w:szCs w:val="16"/>
        </w:rPr>
        <w:t xml:space="preserve"> </w:t>
      </w:r>
      <w:proofErr w:type="spellStart"/>
      <w:r w:rsidRPr="00C80834">
        <w:rPr>
          <w:rFonts w:cs="Arial"/>
          <w:color w:val="auto"/>
          <w:sz w:val="16"/>
          <w:szCs w:val="16"/>
        </w:rPr>
        <w:t>Services</w:t>
      </w:r>
      <w:proofErr w:type="spellEnd"/>
      <w:r w:rsidRPr="00C80834">
        <w:rPr>
          <w:rFonts w:cs="Arial"/>
          <w:color w:val="auto"/>
          <w:sz w:val="16"/>
          <w:szCs w:val="16"/>
        </w:rPr>
        <w:t xml:space="preserve"> dceřinou společností </w:t>
      </w:r>
      <w:proofErr w:type="spellStart"/>
      <w:r w:rsidRPr="00C80834">
        <w:rPr>
          <w:rFonts w:cs="Arial"/>
          <w:color w:val="auto"/>
          <w:sz w:val="16"/>
          <w:szCs w:val="16"/>
        </w:rPr>
        <w:t>PosAM</w:t>
      </w:r>
      <w:proofErr w:type="spellEnd"/>
      <w:r w:rsidRPr="00C80834">
        <w:rPr>
          <w:rFonts w:cs="Arial"/>
          <w:color w:val="auto"/>
          <w:sz w:val="16"/>
          <w:szCs w:val="16"/>
        </w:rPr>
        <w:t xml:space="preserve">, která patří do skupiny </w:t>
      </w:r>
      <w:proofErr w:type="spellStart"/>
      <w:r w:rsidRPr="00C80834">
        <w:rPr>
          <w:rFonts w:cs="Arial"/>
          <w:color w:val="auto"/>
          <w:sz w:val="16"/>
          <w:szCs w:val="16"/>
        </w:rPr>
        <w:t>Deutsche</w:t>
      </w:r>
      <w:proofErr w:type="spellEnd"/>
      <w:r w:rsidRPr="00C80834">
        <w:rPr>
          <w:rFonts w:cs="Arial"/>
          <w:color w:val="auto"/>
          <w:sz w:val="16"/>
          <w:szCs w:val="16"/>
        </w:rPr>
        <w:t xml:space="preserve"> Telekom. Poskytuje komplexní řešení v oblasti monitoringu vozidel a </w:t>
      </w:r>
      <w:proofErr w:type="spellStart"/>
      <w:r w:rsidRPr="00C80834">
        <w:rPr>
          <w:rFonts w:cs="Arial"/>
          <w:color w:val="auto"/>
          <w:sz w:val="16"/>
          <w:szCs w:val="16"/>
        </w:rPr>
        <w:t>fleet</w:t>
      </w:r>
      <w:proofErr w:type="spellEnd"/>
      <w:r w:rsidRPr="00C80834">
        <w:rPr>
          <w:rFonts w:cs="Arial"/>
          <w:color w:val="auto"/>
          <w:sz w:val="16"/>
          <w:szCs w:val="16"/>
        </w:rPr>
        <w:t xml:space="preserve"> managementu. Díky svému know-how a IT oddělení dokáže na jedné straně flexibilně řešit požadavky zákazníků a na druhé straně jim poskytnout </w:t>
      </w:r>
      <w:proofErr w:type="spellStart"/>
      <w:r w:rsidRPr="00C80834">
        <w:rPr>
          <w:rFonts w:cs="Arial"/>
          <w:color w:val="auto"/>
          <w:sz w:val="16"/>
          <w:szCs w:val="16"/>
        </w:rPr>
        <w:t>best</w:t>
      </w:r>
      <w:proofErr w:type="spellEnd"/>
      <w:r w:rsidRPr="00C80834">
        <w:rPr>
          <w:rFonts w:cs="Arial"/>
          <w:color w:val="auto"/>
          <w:sz w:val="16"/>
          <w:szCs w:val="16"/>
        </w:rPr>
        <w:t xml:space="preserve"> </w:t>
      </w:r>
      <w:proofErr w:type="spellStart"/>
      <w:r w:rsidRPr="00C80834">
        <w:rPr>
          <w:rFonts w:cs="Arial"/>
          <w:color w:val="auto"/>
          <w:sz w:val="16"/>
          <w:szCs w:val="16"/>
        </w:rPr>
        <w:t>practises</w:t>
      </w:r>
      <w:proofErr w:type="spellEnd"/>
      <w:r w:rsidRPr="00C80834">
        <w:rPr>
          <w:rFonts w:cs="Arial"/>
          <w:color w:val="auto"/>
          <w:sz w:val="16"/>
          <w:szCs w:val="16"/>
        </w:rPr>
        <w:t xml:space="preserve"> ve svém odvětví pomocí vlastního produktu. Díky propracované logistice a kvalitním provozním službám je schopna v krátkém čase obsloužit každého zákazníka. Díky svým šesti pobočkám (Bratislava, Zvolen, Žilina, Košice, Praha a Brno) se společnost snaží být dostupná pro klienty z různých regionů cílových trhů. </w:t>
      </w:r>
    </w:p>
    <w:p w14:paraId="056D5AFD" w14:textId="77777777" w:rsidR="00C80834" w:rsidRPr="00C80834" w:rsidRDefault="00C80834" w:rsidP="00C80834">
      <w:pPr>
        <w:rPr>
          <w:color w:val="auto"/>
        </w:rPr>
      </w:pPr>
    </w:p>
    <w:p w14:paraId="3040B8D8" w14:textId="374EC6E9" w:rsidR="00056067" w:rsidRPr="00C80834" w:rsidRDefault="00056067" w:rsidP="00C80834">
      <w:pPr>
        <w:tabs>
          <w:tab w:val="right" w:pos="8504"/>
        </w:tabs>
        <w:rPr>
          <w:color w:val="auto"/>
        </w:rPr>
      </w:pPr>
    </w:p>
    <w:sectPr w:rsidR="00056067" w:rsidRPr="00C80834" w:rsidSect="002F03C6">
      <w:headerReference w:type="default" r:id="rId10"/>
      <w:footerReference w:type="default" r:id="rId11"/>
      <w:pgSz w:w="11906" w:h="16838"/>
      <w:pgMar w:top="1560" w:right="1701" w:bottom="2835"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A291" w14:textId="77777777" w:rsidR="002A0240" w:rsidRDefault="002A0240" w:rsidP="00F827BA">
      <w:pPr>
        <w:spacing w:after="0" w:line="240" w:lineRule="auto"/>
      </w:pPr>
      <w:r>
        <w:separator/>
      </w:r>
    </w:p>
  </w:endnote>
  <w:endnote w:type="continuationSeparator" w:id="0">
    <w:p w14:paraId="07C6E398" w14:textId="77777777" w:rsidR="002A0240" w:rsidRDefault="002A0240" w:rsidP="00F8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ont">
    <w:altName w:val="Calibri"/>
    <w:panose1 w:val="00000000000000000000"/>
    <w:charset w:val="00"/>
    <w:family w:val="modern"/>
    <w:notTrueType/>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ont Light">
    <w:panose1 w:val="00000000000000000000"/>
    <w:charset w:val="00"/>
    <w:family w:val="modern"/>
    <w:notTrueType/>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C31C" w14:textId="2E477D90" w:rsidR="00411863" w:rsidRPr="00BC0EF1" w:rsidRDefault="00680F8B" w:rsidP="00056067">
    <w:pPr>
      <w:jc w:val="right"/>
    </w:pPr>
    <w:r>
      <w:rPr>
        <w:noProof/>
      </w:rPr>
      <mc:AlternateContent>
        <mc:Choice Requires="wps">
          <w:drawing>
            <wp:anchor distT="45720" distB="45720" distL="114300" distR="114300" simplePos="0" relativeHeight="251661312" behindDoc="0" locked="0" layoutInCell="1" allowOverlap="1" wp14:anchorId="045D99DC" wp14:editId="15E44BA4">
              <wp:simplePos x="0" y="0"/>
              <wp:positionH relativeFrom="margin">
                <wp:posOffset>-89535</wp:posOffset>
              </wp:positionH>
              <wp:positionV relativeFrom="paragraph">
                <wp:posOffset>-352425</wp:posOffset>
              </wp:positionV>
              <wp:extent cx="2143125" cy="1404620"/>
              <wp:effectExtent l="0" t="0" r="9525" b="889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rgbClr val="FFFFFF"/>
                      </a:solidFill>
                      <a:ln w="9525">
                        <a:noFill/>
                        <a:miter lim="800000"/>
                        <a:headEnd/>
                        <a:tailEnd/>
                      </a:ln>
                    </wps:spPr>
                    <wps:txbx>
                      <w:txbxContent>
                        <w:p w14:paraId="72368753" w14:textId="77777777" w:rsidR="00007715" w:rsidRPr="00056067" w:rsidRDefault="00007715" w:rsidP="00056067">
                          <w:pPr>
                            <w:pStyle w:val="Patika"/>
                          </w:pPr>
                          <w:r w:rsidRPr="00056067">
                            <w:rPr>
                              <w:rStyle w:val="A0"/>
                              <w:b w:val="0"/>
                              <w:bCs w:val="0"/>
                              <w:color w:val="023444"/>
                              <w:sz w:val="18"/>
                              <w:szCs w:val="24"/>
                            </w:rPr>
                            <w:t>Drobného 49, 602 00 Brno</w:t>
                          </w:r>
                        </w:p>
                        <w:p w14:paraId="30F2768F" w14:textId="77777777" w:rsidR="00007715" w:rsidRPr="00056067" w:rsidRDefault="00680F8B" w:rsidP="00056067">
                          <w:pPr>
                            <w:pStyle w:val="Patika"/>
                          </w:pPr>
                          <w:proofErr w:type="spellStart"/>
                          <w:r>
                            <w:rPr>
                              <w:rStyle w:val="A0"/>
                              <w:b w:val="0"/>
                              <w:bCs w:val="0"/>
                              <w:color w:val="023444"/>
                              <w:sz w:val="18"/>
                              <w:szCs w:val="24"/>
                            </w:rPr>
                            <w:t>Seyfor</w:t>
                          </w:r>
                          <w:proofErr w:type="spellEnd"/>
                          <w:r w:rsidR="00007715" w:rsidRPr="00056067">
                            <w:rPr>
                              <w:rStyle w:val="A0"/>
                              <w:b w:val="0"/>
                              <w:bCs w:val="0"/>
                              <w:color w:val="023444"/>
                              <w:sz w:val="18"/>
                              <w:szCs w:val="24"/>
                            </w:rPr>
                            <w:t>, a.</w:t>
                          </w:r>
                          <w:r>
                            <w:rPr>
                              <w:rStyle w:val="A0"/>
                              <w:b w:val="0"/>
                              <w:bCs w:val="0"/>
                              <w:color w:val="023444"/>
                              <w:sz w:val="18"/>
                              <w:szCs w:val="24"/>
                            </w:rPr>
                            <w:t xml:space="preserve"> </w:t>
                          </w:r>
                          <w:r w:rsidR="00007715" w:rsidRPr="00056067">
                            <w:rPr>
                              <w:rStyle w:val="A0"/>
                              <w:b w:val="0"/>
                              <w:bCs w:val="0"/>
                              <w:color w:val="023444"/>
                              <w:sz w:val="18"/>
                              <w:szCs w:val="24"/>
                            </w:rPr>
                            <w:t>s. | www.</w:t>
                          </w:r>
                          <w:r>
                            <w:rPr>
                              <w:rStyle w:val="A0"/>
                              <w:b w:val="0"/>
                              <w:bCs w:val="0"/>
                              <w:color w:val="023444"/>
                              <w:sz w:val="18"/>
                              <w:szCs w:val="24"/>
                            </w:rPr>
                            <w:t>seyfor</w:t>
                          </w:r>
                          <w:r w:rsidR="00007715" w:rsidRPr="00056067">
                            <w:rPr>
                              <w:rStyle w:val="A0"/>
                              <w:b w:val="0"/>
                              <w:bCs w:val="0"/>
                              <w:color w:val="023444"/>
                              <w:sz w:val="18"/>
                              <w:szCs w:val="24"/>
                            </w:rPr>
                            <w:t>.c</w:t>
                          </w:r>
                          <w:r>
                            <w:rPr>
                              <w:rStyle w:val="A0"/>
                              <w:b w:val="0"/>
                              <w:bCs w:val="0"/>
                              <w:color w:val="023444"/>
                              <w:sz w:val="18"/>
                              <w:szCs w:val="24"/>
                            </w:rPr>
                            <w:t>om</w:t>
                          </w:r>
                        </w:p>
                        <w:p w14:paraId="60BB2C15" w14:textId="77777777" w:rsidR="00007715" w:rsidRPr="00056067" w:rsidRDefault="00007715" w:rsidP="00056067">
                          <w:pPr>
                            <w:pStyle w:val="Patika"/>
                          </w:pPr>
                          <w:r w:rsidRPr="00056067">
                            <w:rPr>
                              <w:rStyle w:val="A0"/>
                              <w:b w:val="0"/>
                              <w:bCs w:val="0"/>
                              <w:color w:val="023444"/>
                              <w:sz w:val="18"/>
                              <w:szCs w:val="24"/>
                            </w:rPr>
                            <w:t>IČO 01572377 | DIČ CZ01572377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5D99DC" id="_x0000_t202" coordsize="21600,21600" o:spt="202" path="m,l,21600r21600,l21600,xe">
              <v:stroke joinstyle="miter"/>
              <v:path gradientshapeok="t" o:connecttype="rect"/>
            </v:shapetype>
            <v:shape id="Textové pole 2" o:spid="_x0000_s1026" type="#_x0000_t202" style="position:absolute;left:0;text-align:left;margin-left:-7.05pt;margin-top:-27.75pt;width:168.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nDgIAAPcDAAAOAAAAZHJzL2Uyb0RvYy54bWysU9tu2zAMfR+wfxD0vtjOkq414hRdugwD&#10;ugvQ7QNkWY6FyaJGKbGzrx8lp2nQvQ3TgyCK5BF5eLS6HXvDDgq9BlvxYpZzpqyERttdxX983765&#10;5swHYRthwKqKH5Xnt+vXr1aDK9UcOjCNQkYg1peDq3gXgiuzzMtO9cLPwClLzhawF4FM3GUNioHQ&#10;e5PN8/wqGwAbhyCV93R7Pzn5OuG3rZLha9t6FZipONUW0o5pr+OerVei3KFwnZanMsQ/VNELbenR&#10;M9S9CILtUf8F1WuJ4KENMwl9Bm2rpUo9UDdF/qKbx044lXohcrw70+T/H6z8cnh035CF8T2MNMDU&#10;hHcPIH96ZmHTCbtTd4gwdEo09HARKcsG58tTaqTalz6C1MNnaGjIYh8gAY0t9pEV6pMROg3geCZd&#10;jYFJupwXi7fFfMmZJF+xyBdX8zSWTJRP6Q59+KigZ/FQcaSpJnhxePAhliPKp5D4mgejm602Jhm4&#10;qzcG2UGQArZppQ5ehBnLhorfLKmQmGUh5idx9DqQQo3uK36dxzVpJtLxwTYpJAhtpjNVYuyJn0jJ&#10;RE4Y65ECI081NEdiCmFSIv0cOnSAvzkbSIUV97/2AhVn5pMltm+KxSLKNhmL5TuihuGlp770CCsJ&#10;quKBs+m4CUnqiQd3R1PZ6sTXcyWnWkldicbTT4jyvbRT1PN/Xf8BAAD//wMAUEsDBBQABgAIAAAA&#10;IQAzThjR3wAAAAsBAAAPAAAAZHJzL2Rvd25yZXYueG1sTI/LTsMwEEX3SPyDNUjsWidtU1CIU1VU&#10;bFggUZBg6caTOMIv2W4a/p5hBbsZzdGdc5vdbA2bMKbROwHlsgCGrvNqdIOA97enxT2wlKVT0niH&#10;Ar4xwa69vmpkrfzFveJ0zAOjEJdqKUDnHGrOU6fRyrT0AR3deh+tzLTGgasoLxRuDV8VxZZbOTr6&#10;oGXAR43d1/FsBXxYPapDfPnslZkOz/2+CnMMQtzezPsHYBnn/AfDrz6pQ0tOJ392KjEjYFFuSkJp&#10;qKoKGBHr1XoD7ETotroD3jb8f4f2BwAA//8DAFBLAQItABQABgAIAAAAIQC2gziS/gAAAOEBAAAT&#10;AAAAAAAAAAAAAAAAAAAAAABbQ29udGVudF9UeXBlc10ueG1sUEsBAi0AFAAGAAgAAAAhADj9If/W&#10;AAAAlAEAAAsAAAAAAAAAAAAAAAAALwEAAF9yZWxzLy5yZWxzUEsBAi0AFAAGAAgAAAAhAED+IScO&#10;AgAA9wMAAA4AAAAAAAAAAAAAAAAALgIAAGRycy9lMm9Eb2MueG1sUEsBAi0AFAAGAAgAAAAhADNO&#10;GNHfAAAACwEAAA8AAAAAAAAAAAAAAAAAaAQAAGRycy9kb3ducmV2LnhtbFBLBQYAAAAABAAEAPMA&#10;AAB0BQAAAAA=&#10;" stroked="f">
              <v:textbox style="mso-fit-shape-to-text:t">
                <w:txbxContent>
                  <w:p w14:paraId="72368753" w14:textId="77777777" w:rsidR="00007715" w:rsidRPr="00056067" w:rsidRDefault="00007715" w:rsidP="00056067">
                    <w:pPr>
                      <w:pStyle w:val="Patika"/>
                    </w:pPr>
                    <w:r w:rsidRPr="00056067">
                      <w:rPr>
                        <w:rStyle w:val="A0"/>
                        <w:b w:val="0"/>
                        <w:bCs w:val="0"/>
                        <w:color w:val="023444"/>
                        <w:sz w:val="18"/>
                        <w:szCs w:val="24"/>
                      </w:rPr>
                      <w:t>Drobného 49, 602 00 Brno</w:t>
                    </w:r>
                  </w:p>
                  <w:p w14:paraId="30F2768F" w14:textId="77777777" w:rsidR="00007715" w:rsidRPr="00056067" w:rsidRDefault="00680F8B" w:rsidP="00056067">
                    <w:pPr>
                      <w:pStyle w:val="Patika"/>
                    </w:pPr>
                    <w:proofErr w:type="spellStart"/>
                    <w:r>
                      <w:rPr>
                        <w:rStyle w:val="A0"/>
                        <w:b w:val="0"/>
                        <w:bCs w:val="0"/>
                        <w:color w:val="023444"/>
                        <w:sz w:val="18"/>
                        <w:szCs w:val="24"/>
                      </w:rPr>
                      <w:t>Seyfor</w:t>
                    </w:r>
                    <w:proofErr w:type="spellEnd"/>
                    <w:r w:rsidR="00007715" w:rsidRPr="00056067">
                      <w:rPr>
                        <w:rStyle w:val="A0"/>
                        <w:b w:val="0"/>
                        <w:bCs w:val="0"/>
                        <w:color w:val="023444"/>
                        <w:sz w:val="18"/>
                        <w:szCs w:val="24"/>
                      </w:rPr>
                      <w:t>, a.</w:t>
                    </w:r>
                    <w:r>
                      <w:rPr>
                        <w:rStyle w:val="A0"/>
                        <w:b w:val="0"/>
                        <w:bCs w:val="0"/>
                        <w:color w:val="023444"/>
                        <w:sz w:val="18"/>
                        <w:szCs w:val="24"/>
                      </w:rPr>
                      <w:t xml:space="preserve"> </w:t>
                    </w:r>
                    <w:r w:rsidR="00007715" w:rsidRPr="00056067">
                      <w:rPr>
                        <w:rStyle w:val="A0"/>
                        <w:b w:val="0"/>
                        <w:bCs w:val="0"/>
                        <w:color w:val="023444"/>
                        <w:sz w:val="18"/>
                        <w:szCs w:val="24"/>
                      </w:rPr>
                      <w:t>s. | www.</w:t>
                    </w:r>
                    <w:r>
                      <w:rPr>
                        <w:rStyle w:val="A0"/>
                        <w:b w:val="0"/>
                        <w:bCs w:val="0"/>
                        <w:color w:val="023444"/>
                        <w:sz w:val="18"/>
                        <w:szCs w:val="24"/>
                      </w:rPr>
                      <w:t>seyfor</w:t>
                    </w:r>
                    <w:r w:rsidR="00007715" w:rsidRPr="00056067">
                      <w:rPr>
                        <w:rStyle w:val="A0"/>
                        <w:b w:val="0"/>
                        <w:bCs w:val="0"/>
                        <w:color w:val="023444"/>
                        <w:sz w:val="18"/>
                        <w:szCs w:val="24"/>
                      </w:rPr>
                      <w:t>.c</w:t>
                    </w:r>
                    <w:r>
                      <w:rPr>
                        <w:rStyle w:val="A0"/>
                        <w:b w:val="0"/>
                        <w:bCs w:val="0"/>
                        <w:color w:val="023444"/>
                        <w:sz w:val="18"/>
                        <w:szCs w:val="24"/>
                      </w:rPr>
                      <w:t>om</w:t>
                    </w:r>
                  </w:p>
                  <w:p w14:paraId="60BB2C15" w14:textId="77777777" w:rsidR="00007715" w:rsidRPr="00056067" w:rsidRDefault="00007715" w:rsidP="00056067">
                    <w:pPr>
                      <w:pStyle w:val="Patika"/>
                    </w:pPr>
                    <w:r w:rsidRPr="00056067">
                      <w:rPr>
                        <w:rStyle w:val="A0"/>
                        <w:b w:val="0"/>
                        <w:bCs w:val="0"/>
                        <w:color w:val="023444"/>
                        <w:sz w:val="18"/>
                        <w:szCs w:val="24"/>
                      </w:rPr>
                      <w:t>IČO 01572377 | DIČ CZ01572377</w:t>
                    </w:r>
                  </w:p>
                </w:txbxContent>
              </v:textbox>
              <w10:wrap anchorx="margin"/>
            </v:shape>
          </w:pict>
        </mc:Fallback>
      </mc:AlternateContent>
    </w:r>
    <w:sdt>
      <w:sdtPr>
        <w:id w:val="102617928"/>
        <w:docPartObj>
          <w:docPartGallery w:val="Page Numbers (Bottom of Page)"/>
          <w:docPartUnique/>
        </w:docPartObj>
      </w:sdtPr>
      <w:sdtContent>
        <w:r w:rsidR="00283950" w:rsidRPr="00BC0EF1">
          <w:fldChar w:fldCharType="begin"/>
        </w:r>
        <w:r w:rsidR="00283950" w:rsidRPr="00BC0EF1">
          <w:instrText>PAGE   \* MERGEFORMAT</w:instrText>
        </w:r>
        <w:r w:rsidR="00283950" w:rsidRPr="00BC0EF1">
          <w:fldChar w:fldCharType="separate"/>
        </w:r>
        <w:r w:rsidR="00283950" w:rsidRPr="00BC0EF1">
          <w:t>2</w:t>
        </w:r>
        <w:r w:rsidR="00283950" w:rsidRPr="00BC0EF1">
          <w:fldChar w:fldCharType="end"/>
        </w:r>
        <w:r w:rsidR="00FC7AF6" w:rsidRPr="00BC0EF1">
          <w:t xml:space="preserve"> I </w:t>
        </w:r>
        <w:fldSimple w:instr=" SECTIONPAGES  \* Arabic  \* MERGEFORMAT ">
          <w:r w:rsidR="002C41BB">
            <w:rPr>
              <w:noProof/>
            </w:rPr>
            <w:t>3</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52CE" w14:textId="77777777" w:rsidR="002A0240" w:rsidRDefault="002A0240" w:rsidP="00F827BA">
      <w:pPr>
        <w:spacing w:after="0" w:line="240" w:lineRule="auto"/>
      </w:pPr>
      <w:r>
        <w:separator/>
      </w:r>
    </w:p>
  </w:footnote>
  <w:footnote w:type="continuationSeparator" w:id="0">
    <w:p w14:paraId="1C2E35BE" w14:textId="77777777" w:rsidR="002A0240" w:rsidRDefault="002A0240" w:rsidP="00F82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C348" w14:textId="77777777" w:rsidR="00F827BA" w:rsidRDefault="00056067" w:rsidP="00D30A83">
    <w:pPr>
      <w:pStyle w:val="Zhlav"/>
      <w:tabs>
        <w:tab w:val="clear" w:pos="4536"/>
        <w:tab w:val="clear" w:pos="9072"/>
      </w:tabs>
    </w:pPr>
    <w:r w:rsidRPr="00F443F9">
      <w:rPr>
        <w:noProof/>
        <w:lang w:eastAsia="sk-SK"/>
      </w:rPr>
      <w:drawing>
        <wp:anchor distT="0" distB="0" distL="114300" distR="114300" simplePos="0" relativeHeight="251669504" behindDoc="0" locked="0" layoutInCell="1" allowOverlap="1" wp14:anchorId="53D81081" wp14:editId="155D6DCF">
          <wp:simplePos x="0" y="0"/>
          <wp:positionH relativeFrom="margin">
            <wp:align>left</wp:align>
          </wp:positionH>
          <wp:positionV relativeFrom="margin">
            <wp:posOffset>-772160</wp:posOffset>
          </wp:positionV>
          <wp:extent cx="1209675" cy="341630"/>
          <wp:effectExtent l="0" t="0" r="9525" b="1270"/>
          <wp:wrapThrough wrapText="bothSides">
            <wp:wrapPolygon edited="0">
              <wp:start x="0" y="0"/>
              <wp:lineTo x="0" y="16862"/>
              <wp:lineTo x="7824" y="20476"/>
              <wp:lineTo x="10885" y="20476"/>
              <wp:lineTo x="21430" y="16862"/>
              <wp:lineTo x="21430" y="2409"/>
              <wp:lineTo x="15307"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3416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34"/>
    <w:rsid w:val="00007715"/>
    <w:rsid w:val="00012C3F"/>
    <w:rsid w:val="00056067"/>
    <w:rsid w:val="00061250"/>
    <w:rsid w:val="000624E6"/>
    <w:rsid w:val="0008749A"/>
    <w:rsid w:val="000B40CD"/>
    <w:rsid w:val="00183878"/>
    <w:rsid w:val="002031F4"/>
    <w:rsid w:val="00206596"/>
    <w:rsid w:val="0027213D"/>
    <w:rsid w:val="00283950"/>
    <w:rsid w:val="00284DFB"/>
    <w:rsid w:val="002A0240"/>
    <w:rsid w:val="002C41BB"/>
    <w:rsid w:val="002F03C6"/>
    <w:rsid w:val="003105D1"/>
    <w:rsid w:val="003A6BA6"/>
    <w:rsid w:val="003B6898"/>
    <w:rsid w:val="00411863"/>
    <w:rsid w:val="00486B0B"/>
    <w:rsid w:val="00495DC8"/>
    <w:rsid w:val="004A3B24"/>
    <w:rsid w:val="004D27AE"/>
    <w:rsid w:val="004D6EFD"/>
    <w:rsid w:val="005627C8"/>
    <w:rsid w:val="0057093D"/>
    <w:rsid w:val="00623388"/>
    <w:rsid w:val="0067506E"/>
    <w:rsid w:val="00680F8B"/>
    <w:rsid w:val="006E111F"/>
    <w:rsid w:val="00761E49"/>
    <w:rsid w:val="007E24E2"/>
    <w:rsid w:val="007E2E32"/>
    <w:rsid w:val="007F38A3"/>
    <w:rsid w:val="008126C7"/>
    <w:rsid w:val="00825B7F"/>
    <w:rsid w:val="0083758B"/>
    <w:rsid w:val="00866BB2"/>
    <w:rsid w:val="008740AF"/>
    <w:rsid w:val="008D7B28"/>
    <w:rsid w:val="00947C5B"/>
    <w:rsid w:val="0097512E"/>
    <w:rsid w:val="00A03AF1"/>
    <w:rsid w:val="00A1395A"/>
    <w:rsid w:val="00A63AD0"/>
    <w:rsid w:val="00AD37E3"/>
    <w:rsid w:val="00AD5E19"/>
    <w:rsid w:val="00AF57E7"/>
    <w:rsid w:val="00B631E9"/>
    <w:rsid w:val="00BB3536"/>
    <w:rsid w:val="00BC0EF1"/>
    <w:rsid w:val="00C0172E"/>
    <w:rsid w:val="00C1545D"/>
    <w:rsid w:val="00C80834"/>
    <w:rsid w:val="00CB2703"/>
    <w:rsid w:val="00CB49D8"/>
    <w:rsid w:val="00CF19C5"/>
    <w:rsid w:val="00CF28F7"/>
    <w:rsid w:val="00D30A83"/>
    <w:rsid w:val="00D530FF"/>
    <w:rsid w:val="00E57617"/>
    <w:rsid w:val="00E92D07"/>
    <w:rsid w:val="00EB1E9F"/>
    <w:rsid w:val="00EE5A95"/>
    <w:rsid w:val="00F449E9"/>
    <w:rsid w:val="00F827BA"/>
    <w:rsid w:val="00FC7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9199C"/>
  <w15:chartTrackingRefBased/>
  <w15:docId w15:val="{A10E0F42-24E8-499E-954B-198E7FC8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6067"/>
    <w:pPr>
      <w:spacing w:after="300" w:line="312" w:lineRule="auto"/>
    </w:pPr>
    <w:rPr>
      <w:rFonts w:ascii="Century Gothic" w:hAnsi="Century Gothic"/>
      <w:color w:val="023444"/>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ksdatem">
    <w:name w:val="Řádek s datem"/>
    <w:basedOn w:val="Normln"/>
    <w:link w:val="deksdatemChar"/>
    <w:qFormat/>
    <w:rsid w:val="00BC0EF1"/>
    <w:pPr>
      <w:spacing w:after="640" w:line="276" w:lineRule="auto"/>
      <w:jc w:val="right"/>
    </w:pPr>
  </w:style>
  <w:style w:type="paragraph" w:styleId="Zhlav">
    <w:name w:val="header"/>
    <w:basedOn w:val="Normln"/>
    <w:link w:val="ZhlavChar"/>
    <w:uiPriority w:val="99"/>
    <w:unhideWhenUsed/>
    <w:rsid w:val="00F827BA"/>
    <w:pPr>
      <w:tabs>
        <w:tab w:val="center" w:pos="4536"/>
        <w:tab w:val="right" w:pos="9072"/>
      </w:tabs>
      <w:spacing w:after="0" w:line="240" w:lineRule="auto"/>
    </w:pPr>
    <w:rPr>
      <w:rFonts w:ascii="Mont" w:hAnsi="Mont"/>
      <w:color w:val="auto"/>
      <w:sz w:val="18"/>
    </w:rPr>
  </w:style>
  <w:style w:type="character" w:customStyle="1" w:styleId="deksdatemChar">
    <w:name w:val="Řádek s datem Char"/>
    <w:basedOn w:val="Standardnpsmoodstavce"/>
    <w:link w:val="deksdatem"/>
    <w:rsid w:val="00BC0EF1"/>
    <w:rPr>
      <w:rFonts w:ascii="Arial" w:hAnsi="Arial"/>
      <w:color w:val="000D4D"/>
      <w:sz w:val="20"/>
    </w:rPr>
  </w:style>
  <w:style w:type="character" w:customStyle="1" w:styleId="ZhlavChar">
    <w:name w:val="Záhlaví Char"/>
    <w:basedOn w:val="Standardnpsmoodstavce"/>
    <w:link w:val="Zhlav"/>
    <w:uiPriority w:val="99"/>
    <w:rsid w:val="00F827BA"/>
    <w:rPr>
      <w:rFonts w:ascii="Mont Light" w:hAnsi="Mont Light"/>
      <w:sz w:val="20"/>
    </w:rPr>
  </w:style>
  <w:style w:type="paragraph" w:styleId="Zpat">
    <w:name w:val="footer"/>
    <w:basedOn w:val="Normln"/>
    <w:link w:val="ZpatChar"/>
    <w:uiPriority w:val="99"/>
    <w:unhideWhenUsed/>
    <w:rsid w:val="00F827BA"/>
    <w:pPr>
      <w:tabs>
        <w:tab w:val="center" w:pos="4536"/>
        <w:tab w:val="right" w:pos="9072"/>
      </w:tabs>
      <w:spacing w:after="0" w:line="240" w:lineRule="auto"/>
    </w:pPr>
    <w:rPr>
      <w:rFonts w:ascii="Mont" w:hAnsi="Mont"/>
      <w:color w:val="auto"/>
      <w:sz w:val="18"/>
    </w:rPr>
  </w:style>
  <w:style w:type="character" w:customStyle="1" w:styleId="ZpatChar">
    <w:name w:val="Zápatí Char"/>
    <w:basedOn w:val="Standardnpsmoodstavce"/>
    <w:link w:val="Zpat"/>
    <w:uiPriority w:val="99"/>
    <w:rsid w:val="00F827BA"/>
    <w:rPr>
      <w:rFonts w:ascii="Mont Light" w:hAnsi="Mont Light"/>
      <w:sz w:val="20"/>
    </w:rPr>
  </w:style>
  <w:style w:type="paragraph" w:customStyle="1" w:styleId="Default">
    <w:name w:val="Default"/>
    <w:link w:val="DefaultChar"/>
    <w:rsid w:val="00283950"/>
    <w:pPr>
      <w:autoSpaceDE w:val="0"/>
      <w:autoSpaceDN w:val="0"/>
      <w:adjustRightInd w:val="0"/>
      <w:spacing w:after="0" w:line="240" w:lineRule="auto"/>
    </w:pPr>
    <w:rPr>
      <w:rFonts w:ascii="Mont" w:hAnsi="Mont" w:cs="Mont"/>
      <w:color w:val="000000"/>
      <w:sz w:val="24"/>
      <w:szCs w:val="24"/>
    </w:rPr>
  </w:style>
  <w:style w:type="paragraph" w:customStyle="1" w:styleId="Pa0">
    <w:name w:val="Pa0"/>
    <w:basedOn w:val="Default"/>
    <w:next w:val="Default"/>
    <w:uiPriority w:val="99"/>
    <w:rsid w:val="00283950"/>
    <w:pPr>
      <w:spacing w:line="241" w:lineRule="atLeast"/>
    </w:pPr>
    <w:rPr>
      <w:rFonts w:cstheme="minorBidi"/>
      <w:color w:val="auto"/>
    </w:rPr>
  </w:style>
  <w:style w:type="character" w:customStyle="1" w:styleId="A0">
    <w:name w:val="A0"/>
    <w:uiPriority w:val="99"/>
    <w:rsid w:val="00283950"/>
    <w:rPr>
      <w:rFonts w:cs="Mont"/>
      <w:b/>
      <w:bCs/>
      <w:color w:val="000000"/>
      <w:sz w:val="16"/>
      <w:szCs w:val="16"/>
    </w:rPr>
  </w:style>
  <w:style w:type="paragraph" w:customStyle="1" w:styleId="Patika">
    <w:name w:val="Patička"/>
    <w:basedOn w:val="Default"/>
    <w:link w:val="PatikaChar"/>
    <w:qFormat/>
    <w:rsid w:val="00056067"/>
    <w:pPr>
      <w:spacing w:line="264" w:lineRule="auto"/>
    </w:pPr>
    <w:rPr>
      <w:rFonts w:ascii="Century Gothic" w:hAnsi="Century Gothic"/>
      <w:color w:val="023444"/>
      <w:sz w:val="18"/>
    </w:rPr>
  </w:style>
  <w:style w:type="character" w:customStyle="1" w:styleId="DefaultChar">
    <w:name w:val="Default Char"/>
    <w:basedOn w:val="Standardnpsmoodstavce"/>
    <w:link w:val="Default"/>
    <w:rsid w:val="00283950"/>
    <w:rPr>
      <w:rFonts w:ascii="Mont" w:hAnsi="Mont" w:cs="Mont"/>
      <w:color w:val="000000"/>
      <w:sz w:val="24"/>
      <w:szCs w:val="24"/>
    </w:rPr>
  </w:style>
  <w:style w:type="character" w:customStyle="1" w:styleId="PatikaChar">
    <w:name w:val="Patička Char"/>
    <w:basedOn w:val="DefaultChar"/>
    <w:link w:val="Patika"/>
    <w:rsid w:val="00056067"/>
    <w:rPr>
      <w:rFonts w:ascii="Century Gothic" w:hAnsi="Century Gothic" w:cs="Mont"/>
      <w:color w:val="023444"/>
      <w:sz w:val="18"/>
      <w:szCs w:val="24"/>
    </w:rPr>
  </w:style>
  <w:style w:type="paragraph" w:customStyle="1" w:styleId="Slogan">
    <w:name w:val="Slogan"/>
    <w:basedOn w:val="Normln"/>
    <w:link w:val="SloganChar"/>
    <w:rsid w:val="0083758B"/>
    <w:pPr>
      <w:spacing w:line="276" w:lineRule="auto"/>
    </w:pPr>
    <w:rPr>
      <w:sz w:val="24"/>
    </w:rPr>
  </w:style>
  <w:style w:type="character" w:customStyle="1" w:styleId="SloganChar">
    <w:name w:val="Slogan Char"/>
    <w:basedOn w:val="Standardnpsmoodstavce"/>
    <w:link w:val="Slogan"/>
    <w:rsid w:val="0083758B"/>
    <w:rPr>
      <w:rFonts w:ascii="Century Gothic" w:hAnsi="Century Gothic"/>
      <w:color w:val="02344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ulakova\OneDrive%20-%20Solitea,%20a.s\Plocha\&#353;ablony%20Seyfor\Seyfor%20-%20hlavi&#269;kov&#253;%20pap&#237;r%20(&#353;ablon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7d1957-b143-4b15-ad62-570d7381e4f0">
      <Value>2</Value>
      <Value>4</Value>
    </TaxCatchAll>
    <Jazyk xmlns="5840fa3c-dd66-4c49-b777-8e5b4f1bd05e">
      <Value>CZ</Value>
    </Jazyk>
    <k5f318059dcd4b109d18134e2b88f7d2 xmlns="5840fa3c-dd66-4c49-b777-8e5b4f1bd05e">
      <Terms xmlns="http://schemas.microsoft.com/office/infopath/2007/PartnerControls">
        <TermInfo xmlns="http://schemas.microsoft.com/office/infopath/2007/PartnerControls">
          <TermName xmlns="http://schemas.microsoft.com/office/infopath/2007/PartnerControls">Solitea, a.s.</TermName>
          <TermId xmlns="http://schemas.microsoft.com/office/infopath/2007/PartnerControls">ccd3dc9c-202b-45c4-aed5-a956d515b281</TermId>
        </TermInfo>
      </Terms>
    </k5f318059dcd4b109d18134e2b88f7d2>
    <pc81c10ae3e1441f8e5036d669917680 xmlns="5840fa3c-dd66-4c49-b777-8e5b4f1bd05e">
      <Terms xmlns="http://schemas.microsoft.com/office/infopath/2007/PartnerControls">
        <TermInfo xmlns="http://schemas.microsoft.com/office/infopath/2007/PartnerControls">
          <TermName xmlns="http://schemas.microsoft.com/office/infopath/2007/PartnerControls">Brno</TermName>
          <TermId xmlns="http://schemas.microsoft.com/office/infopath/2007/PartnerControls">369d77e6-9398-4f4e-ba18-12b75bc99e70</TermId>
        </TermInfo>
      </Terms>
    </pc81c10ae3e1441f8e5036d669917680>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44BFC9052A21409666FACBC20CE002" ma:contentTypeVersion="10" ma:contentTypeDescription="Vytvoří nový dokument" ma:contentTypeScope="" ma:versionID="c15d29d0c82d4373c619446b525abb57">
  <xsd:schema xmlns:xsd="http://www.w3.org/2001/XMLSchema" xmlns:xs="http://www.w3.org/2001/XMLSchema" xmlns:p="http://schemas.microsoft.com/office/2006/metadata/properties" xmlns:ns2="5840fa3c-dd66-4c49-b777-8e5b4f1bd05e" xmlns:ns3="1d7d1957-b143-4b15-ad62-570d7381e4f0" targetNamespace="http://schemas.microsoft.com/office/2006/metadata/properties" ma:root="true" ma:fieldsID="1dd2e61ae019c020fae82e0b15fffb5f" ns2:_="" ns3:_="">
    <xsd:import namespace="5840fa3c-dd66-4c49-b777-8e5b4f1bd05e"/>
    <xsd:import namespace="1d7d1957-b143-4b15-ad62-570d7381e4f0"/>
    <xsd:element name="properties">
      <xsd:complexType>
        <xsd:sequence>
          <xsd:element name="documentManagement">
            <xsd:complexType>
              <xsd:all>
                <xsd:element ref="ns2:Jazyk" minOccurs="0"/>
                <xsd:element ref="ns2:k5f318059dcd4b109d18134e2b88f7d2" minOccurs="0"/>
                <xsd:element ref="ns3:TaxCatchAll" minOccurs="0"/>
                <xsd:element ref="ns2:pc81c10ae3e1441f8e5036d669917680"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0fa3c-dd66-4c49-b777-8e5b4f1bd05e" elementFormDefault="qualified">
    <xsd:import namespace="http://schemas.microsoft.com/office/2006/documentManagement/types"/>
    <xsd:import namespace="http://schemas.microsoft.com/office/infopath/2007/PartnerControls"/>
    <xsd:element name="Jazyk" ma:index="8" nillable="true" ma:displayName="Jazyk" ma:format="Dropdown" ma:internalName="Jazyk">
      <xsd:complexType>
        <xsd:complexContent>
          <xsd:extension base="dms:MultiChoice">
            <xsd:sequence>
              <xsd:element name="Value" maxOccurs="unbounded" minOccurs="0" nillable="true">
                <xsd:simpleType>
                  <xsd:restriction base="dms:Choice">
                    <xsd:enumeration value="CZ"/>
                    <xsd:enumeration value="SK"/>
                    <xsd:enumeration value="EN"/>
                  </xsd:restriction>
                </xsd:simpleType>
              </xsd:element>
            </xsd:sequence>
          </xsd:extension>
        </xsd:complexContent>
      </xsd:complexType>
    </xsd:element>
    <xsd:element name="k5f318059dcd4b109d18134e2b88f7d2" ma:index="10" nillable="true" ma:taxonomy="true" ma:internalName="k5f318059dcd4b109d18134e2b88f7d2" ma:taxonomyFieldName="Produkt" ma:displayName="Produkt" ma:default="" ma:fieldId="{45f31805-9dcd-4b10-9d18-134e2b88f7d2}" ma:sspId="0e4a164f-6f3f-4e5c-904b-94b1cb614ba6" ma:termSetId="b856a4fe-33b6-413a-8418-fe27c361a8ed" ma:anchorId="00000000-0000-0000-0000-000000000000" ma:open="false" ma:isKeyword="false">
      <xsd:complexType>
        <xsd:sequence>
          <xsd:element ref="pc:Terms" minOccurs="0" maxOccurs="1"/>
        </xsd:sequence>
      </xsd:complexType>
    </xsd:element>
    <xsd:element name="pc81c10ae3e1441f8e5036d669917680" ma:index="13" nillable="true" ma:taxonomy="true" ma:internalName="pc81c10ae3e1441f8e5036d669917680" ma:taxonomyFieldName="Pobo_x010d_ka" ma:displayName="Pobočka" ma:default="" ma:fieldId="{9c81c10a-e3e1-441f-8e50-36d669917680}" ma:sspId="0e4a164f-6f3f-4e5c-904b-94b1cb614ba6" ma:termSetId="590921b3-3376-4e0b-9905-4dc88342f0ce" ma:anchorId="00000000-0000-0000-0000-000000000000"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7d1957-b143-4b15-ad62-570d7381e4f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0dcfdc8-2c9f-4755-b7ae-ad4ae7777938}" ma:internalName="TaxCatchAll" ma:showField="CatchAllData" ma:web="1d7d1957-b143-4b15-ad62-570d7381e4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D14E-9453-4821-9BC0-8BBFD73D4CC1}">
  <ds:schemaRefs>
    <ds:schemaRef ds:uri="http://schemas.microsoft.com/sharepoint/v3/contenttype/forms"/>
  </ds:schemaRefs>
</ds:datastoreItem>
</file>

<file path=customXml/itemProps2.xml><?xml version="1.0" encoding="utf-8"?>
<ds:datastoreItem xmlns:ds="http://schemas.openxmlformats.org/officeDocument/2006/customXml" ds:itemID="{ED5B9E95-5AC1-445A-8D20-E8017EF00685}">
  <ds:schemaRefs>
    <ds:schemaRef ds:uri="http://schemas.microsoft.com/office/2006/metadata/properties"/>
    <ds:schemaRef ds:uri="http://schemas.microsoft.com/office/infopath/2007/PartnerControls"/>
    <ds:schemaRef ds:uri="1d7d1957-b143-4b15-ad62-570d7381e4f0"/>
    <ds:schemaRef ds:uri="5840fa3c-dd66-4c49-b777-8e5b4f1bd05e"/>
  </ds:schemaRefs>
</ds:datastoreItem>
</file>

<file path=customXml/itemProps3.xml><?xml version="1.0" encoding="utf-8"?>
<ds:datastoreItem xmlns:ds="http://schemas.openxmlformats.org/officeDocument/2006/customXml" ds:itemID="{79A75417-1D9A-4C75-AB15-147E5B537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0fa3c-dd66-4c49-b777-8e5b4f1bd05e"/>
    <ds:schemaRef ds:uri="1d7d1957-b143-4b15-ad62-570d7381e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9043B-76BB-49BD-B688-D2BB707A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Seyfor - hlavičkový papír (šablona)</Template>
  <TotalTime>1</TotalTime>
  <Pages>3</Pages>
  <Words>916</Words>
  <Characters>5410</Characters>
  <Application>Microsoft Office Word</Application>
  <DocSecurity>0</DocSecurity>
  <Lines>45</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Šuláková Táňa</dc:creator>
  <cp:keywords/>
  <dc:description/>
  <cp:lastModifiedBy>Rychnovský Jan</cp:lastModifiedBy>
  <cp:revision>4</cp:revision>
  <cp:lastPrinted>2020-07-12T13:37:00Z</cp:lastPrinted>
  <dcterms:created xsi:type="dcterms:W3CDTF">2022-11-25T16:33:00Z</dcterms:created>
  <dcterms:modified xsi:type="dcterms:W3CDTF">2022-11-29T08:52:00Z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0x010100FE44BFC9052A21409666FACBC20CE002</vt:lpwstr>
  </property>
  <property fmtid="{D5CDD505-2E9C-101B-9397-08002B2CF9AE}" pid="3" name="Pobočka">
    <vt:lpwstr>2;#Brno|369d77e6-9398-4f4e-ba18-12b75bc99e70</vt:lpwstr>
  </property>
  <property fmtid="{D5CDD505-2E9C-101B-9397-08002B2CF9AE}" pid="4" name="Kategorie">
    <vt:lpwstr>Šablony</vt:lpwstr>
  </property>
  <property fmtid="{D5CDD505-2E9C-101B-9397-08002B2CF9AE}" pid="5" name="ha0bcbcbeadc47fcbdb99041006f3281">
    <vt:lpwstr>Brno|369d77e6-9398-4f4e-ba18-12b75bc99e70</vt:lpwstr>
  </property>
  <property fmtid="{D5CDD505-2E9C-101B-9397-08002B2CF9AE}" pid="6" name="Produkt">
    <vt:lpwstr>4;#Solitea, a.s.|ccd3dc9c-202b-45c4-aed5-a956d515b281</vt:lpwstr>
  </property>
</Properties>
</file>